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D348F" w14:textId="463B0FFA" w:rsidR="00233DF8" w:rsidRPr="006E22A4" w:rsidRDefault="00173D20" w:rsidP="00BE7A3E">
      <w:pPr>
        <w:jc w:val="center"/>
        <w:rPr>
          <w:rFonts w:cs="Times New Roman"/>
          <w:b/>
          <w:bCs/>
          <w:szCs w:val="24"/>
        </w:rPr>
      </w:pPr>
      <w:r w:rsidRPr="006E22A4">
        <w:rPr>
          <w:rFonts w:cs="Times New Roman"/>
          <w:b/>
          <w:bCs/>
          <w:szCs w:val="24"/>
        </w:rPr>
        <w:t xml:space="preserve">Análisis del impacto de la tecnología </w:t>
      </w:r>
      <w:proofErr w:type="spellStart"/>
      <w:r w:rsidRPr="006E22A4">
        <w:rPr>
          <w:rFonts w:cs="Times New Roman"/>
          <w:b/>
          <w:bCs/>
          <w:szCs w:val="24"/>
        </w:rPr>
        <w:t>Blockchain</w:t>
      </w:r>
      <w:proofErr w:type="spellEnd"/>
      <w:r w:rsidRPr="006E22A4">
        <w:rPr>
          <w:rFonts w:cs="Times New Roman"/>
          <w:b/>
          <w:bCs/>
          <w:szCs w:val="24"/>
        </w:rPr>
        <w:t xml:space="preserve"> en el apoyo a causas sociales a través del contenido web</w:t>
      </w:r>
    </w:p>
    <w:p w14:paraId="62E0D20B" w14:textId="151EAC30" w:rsidR="00173D20" w:rsidRPr="006E22A4" w:rsidRDefault="00173D20" w:rsidP="002E0122">
      <w:pPr>
        <w:spacing w:line="240" w:lineRule="auto"/>
        <w:jc w:val="center"/>
        <w:rPr>
          <w:rFonts w:cs="Times New Roman"/>
          <w:i/>
          <w:iCs/>
          <w:szCs w:val="24"/>
        </w:rPr>
      </w:pPr>
      <w:r w:rsidRPr="006E22A4">
        <w:rPr>
          <w:rFonts w:cs="Times New Roman"/>
          <w:i/>
          <w:iCs/>
          <w:szCs w:val="24"/>
        </w:rPr>
        <w:t xml:space="preserve">Adriana Peñaloza </w:t>
      </w:r>
      <w:r w:rsidR="002E0122" w:rsidRPr="006E22A4">
        <w:rPr>
          <w:rFonts w:cs="Times New Roman"/>
          <w:i/>
          <w:iCs/>
          <w:szCs w:val="24"/>
        </w:rPr>
        <w:t>Rueda,</w:t>
      </w:r>
      <w:r w:rsidR="002E0122">
        <w:rPr>
          <w:rFonts w:cs="Times New Roman"/>
          <w:i/>
          <w:iCs/>
          <w:szCs w:val="24"/>
        </w:rPr>
        <w:t xml:space="preserve"> </w:t>
      </w:r>
      <w:r w:rsidRPr="006E22A4">
        <w:rPr>
          <w:rFonts w:cs="Times New Roman"/>
          <w:i/>
          <w:iCs/>
          <w:szCs w:val="24"/>
        </w:rPr>
        <w:t>Laura Peñaloza Rueda</w:t>
      </w:r>
    </w:p>
    <w:p w14:paraId="45952BAE" w14:textId="437C1113" w:rsidR="00173D20" w:rsidRPr="000366AD" w:rsidRDefault="00173D20" w:rsidP="000366AD">
      <w:pPr>
        <w:pStyle w:val="Prrafodelista"/>
        <w:spacing w:before="240"/>
        <w:ind w:left="1069" w:firstLine="0"/>
        <w:jc w:val="center"/>
        <w:rPr>
          <w:rFonts w:cs="Times New Roman"/>
          <w:b/>
          <w:bCs/>
          <w:szCs w:val="24"/>
        </w:rPr>
      </w:pPr>
      <w:r w:rsidRPr="000366AD">
        <w:rPr>
          <w:rFonts w:cs="Times New Roman"/>
          <w:b/>
          <w:bCs/>
          <w:szCs w:val="24"/>
        </w:rPr>
        <w:t>Resumen</w:t>
      </w:r>
    </w:p>
    <w:p w14:paraId="26CF847C" w14:textId="1F93C535" w:rsidR="00D91709" w:rsidRPr="00D91709" w:rsidRDefault="00D91709" w:rsidP="00D91709">
      <w:pPr>
        <w:rPr>
          <w:rFonts w:cs="Times New Roman"/>
          <w:szCs w:val="24"/>
        </w:rPr>
      </w:pPr>
      <w:proofErr w:type="spellStart"/>
      <w:r w:rsidRPr="00D91709">
        <w:rPr>
          <w:rFonts w:cs="Times New Roman"/>
          <w:szCs w:val="24"/>
        </w:rPr>
        <w:t>Blockchain</w:t>
      </w:r>
      <w:proofErr w:type="spellEnd"/>
      <w:r w:rsidRPr="00D91709">
        <w:rPr>
          <w:rFonts w:cs="Times New Roman"/>
          <w:szCs w:val="24"/>
        </w:rPr>
        <w:t xml:space="preserve"> con su capacidad para asegurar la transparencia y la trazabilidad en la gestión de recursos y transacciones proporciona información sólida para abordar problemas fundamentales en el ámbito social. Al eliminar la necesidad de intermediarios y garantizar la integridad de los datos, </w:t>
      </w:r>
      <w:proofErr w:type="spellStart"/>
      <w:r w:rsidRPr="00D91709">
        <w:rPr>
          <w:rFonts w:cs="Times New Roman"/>
          <w:szCs w:val="24"/>
        </w:rPr>
        <w:t>blockchain</w:t>
      </w:r>
      <w:proofErr w:type="spellEnd"/>
      <w:r w:rsidRPr="00D91709">
        <w:rPr>
          <w:rFonts w:cs="Times New Roman"/>
          <w:szCs w:val="24"/>
        </w:rPr>
        <w:t xml:space="preserve"> mejora la eficiencia y la seguridad en la gestión de fondos, la logística humanitaria y la financiación de proyectos sociales.</w:t>
      </w:r>
    </w:p>
    <w:p w14:paraId="021A5900" w14:textId="49EE31D3" w:rsidR="00D91709" w:rsidRPr="00D91709" w:rsidRDefault="00D91709" w:rsidP="00D91709">
      <w:pPr>
        <w:rPr>
          <w:rFonts w:cs="Times New Roman"/>
          <w:szCs w:val="24"/>
        </w:rPr>
      </w:pPr>
      <w:r w:rsidRPr="00D91709">
        <w:rPr>
          <w:rFonts w:cs="Times New Roman"/>
          <w:szCs w:val="24"/>
        </w:rPr>
        <w:t xml:space="preserve">La tecnología </w:t>
      </w:r>
      <w:proofErr w:type="spellStart"/>
      <w:r w:rsidRPr="00D91709">
        <w:rPr>
          <w:rFonts w:cs="Times New Roman"/>
          <w:szCs w:val="24"/>
        </w:rPr>
        <w:t>blockchain</w:t>
      </w:r>
      <w:proofErr w:type="spellEnd"/>
      <w:r w:rsidRPr="00D91709">
        <w:rPr>
          <w:rFonts w:cs="Times New Roman"/>
          <w:szCs w:val="24"/>
        </w:rPr>
        <w:t xml:space="preserve"> contribuye a la sostenibilidad al permitir una supervisión efectiva de la cadena de suministro con lo que las organizaciones se incentivan a reducir el desperdicio y promover prácticas responsables. A través de contratos inteligentes y sistemas descentralizados, </w:t>
      </w:r>
      <w:proofErr w:type="spellStart"/>
      <w:r w:rsidRPr="00D91709">
        <w:rPr>
          <w:rFonts w:cs="Times New Roman"/>
          <w:szCs w:val="24"/>
        </w:rPr>
        <w:t>blockchain</w:t>
      </w:r>
      <w:proofErr w:type="spellEnd"/>
      <w:r w:rsidRPr="00D91709">
        <w:rPr>
          <w:rFonts w:cs="Times New Roman"/>
          <w:szCs w:val="24"/>
        </w:rPr>
        <w:t xml:space="preserve"> facilita el seguimiento en tiempo real de donaciones y recursos, fortaleciendo la confianza y la responsabilidad en la utilización de fondos.</w:t>
      </w:r>
    </w:p>
    <w:p w14:paraId="4D6037EF" w14:textId="10FA6316" w:rsidR="00D91709" w:rsidRPr="00D91709" w:rsidRDefault="00D91709" w:rsidP="00D91709">
      <w:pPr>
        <w:rPr>
          <w:rFonts w:cs="Times New Roman"/>
          <w:szCs w:val="24"/>
        </w:rPr>
      </w:pPr>
      <w:proofErr w:type="spellStart"/>
      <w:r w:rsidRPr="00D91709">
        <w:rPr>
          <w:rFonts w:cs="Times New Roman"/>
          <w:szCs w:val="24"/>
        </w:rPr>
        <w:t>Blockchain</w:t>
      </w:r>
      <w:proofErr w:type="spellEnd"/>
      <w:r w:rsidRPr="00D91709">
        <w:rPr>
          <w:rFonts w:cs="Times New Roman"/>
          <w:szCs w:val="24"/>
        </w:rPr>
        <w:t xml:space="preserve"> optimiza procesos y reduce costos, fortalece la inclusión financiera y la gestión eficiente de iniciativas sociales. Su aplicación en causas sociales representa un avance hacia un sistema más transparente, equitativo y sostenible, reflejando su potencial para generar un impacto positivo en el logro de los ODS.</w:t>
      </w:r>
    </w:p>
    <w:p w14:paraId="121F2B36" w14:textId="40AFD780" w:rsidR="00AB501C" w:rsidRPr="00D91709" w:rsidRDefault="00173D20" w:rsidP="00D91709">
      <w:pPr>
        <w:rPr>
          <w:rFonts w:cs="Times New Roman"/>
          <w:szCs w:val="24"/>
        </w:rPr>
      </w:pPr>
      <w:r w:rsidRPr="00D91709">
        <w:rPr>
          <w:rFonts w:cs="Times New Roman"/>
          <w:b/>
          <w:bCs/>
          <w:szCs w:val="24"/>
        </w:rPr>
        <w:t>Palabras clave</w:t>
      </w:r>
      <w:r w:rsidR="00D91709" w:rsidRPr="00D91709">
        <w:rPr>
          <w:rFonts w:cs="Times New Roman"/>
          <w:b/>
          <w:bCs/>
          <w:szCs w:val="24"/>
        </w:rPr>
        <w:t xml:space="preserve">: </w:t>
      </w:r>
      <w:proofErr w:type="spellStart"/>
      <w:r w:rsidR="00D91709" w:rsidRPr="00D91709">
        <w:rPr>
          <w:rFonts w:cs="Times New Roman"/>
          <w:szCs w:val="24"/>
        </w:rPr>
        <w:t>blockchain</w:t>
      </w:r>
      <w:proofErr w:type="spellEnd"/>
      <w:r w:rsidR="00D91709" w:rsidRPr="00D91709">
        <w:rPr>
          <w:rFonts w:cs="Times New Roman"/>
          <w:szCs w:val="24"/>
        </w:rPr>
        <w:t>, causas sociales,</w:t>
      </w:r>
      <w:r w:rsidR="00D91709" w:rsidRPr="00D91709">
        <w:t xml:space="preserve"> </w:t>
      </w:r>
      <w:r w:rsidR="00D91709" w:rsidRPr="00D91709">
        <w:rPr>
          <w:rFonts w:cs="Times New Roman"/>
          <w:szCs w:val="24"/>
        </w:rPr>
        <w:t>objetivos de desarrollo sostenible (ODS), transparencia, sostenibilidad, trazabilidad</w:t>
      </w:r>
      <w:r w:rsidR="00AB501C">
        <w:rPr>
          <w:rFonts w:cs="Times New Roman"/>
          <w:szCs w:val="24"/>
        </w:rPr>
        <w:t>.</w:t>
      </w:r>
      <w:r w:rsidR="002E0122">
        <w:rPr>
          <w:rFonts w:cs="Times New Roman"/>
          <w:szCs w:val="24"/>
        </w:rPr>
        <w:br w:type="page"/>
      </w:r>
    </w:p>
    <w:p w14:paraId="3AEACBC4" w14:textId="57C8D6CE" w:rsidR="00173D20" w:rsidRPr="000366AD" w:rsidRDefault="00173D20" w:rsidP="000366AD">
      <w:pPr>
        <w:pStyle w:val="Prrafodelista"/>
        <w:ind w:left="1069" w:firstLine="0"/>
        <w:jc w:val="center"/>
        <w:rPr>
          <w:rFonts w:cs="Times New Roman"/>
          <w:b/>
          <w:bCs/>
          <w:i/>
          <w:iCs/>
          <w:szCs w:val="24"/>
          <w:lang w:val="en-US"/>
        </w:rPr>
      </w:pPr>
      <w:r w:rsidRPr="000366AD">
        <w:rPr>
          <w:rFonts w:cs="Times New Roman"/>
          <w:b/>
          <w:bCs/>
          <w:i/>
          <w:iCs/>
          <w:szCs w:val="24"/>
          <w:lang w:val="en-US"/>
        </w:rPr>
        <w:lastRenderedPageBreak/>
        <w:t>Abstract</w:t>
      </w:r>
    </w:p>
    <w:p w14:paraId="7E100642" w14:textId="34EA1622" w:rsidR="00FF0F43" w:rsidRPr="00754191" w:rsidRDefault="00FF0F43" w:rsidP="00FF0F43">
      <w:pPr>
        <w:rPr>
          <w:rFonts w:cs="Times New Roman"/>
          <w:i/>
          <w:iCs/>
          <w:szCs w:val="24"/>
          <w:lang w:val="en-US"/>
        </w:rPr>
      </w:pPr>
      <w:r w:rsidRPr="00754191">
        <w:rPr>
          <w:rFonts w:cs="Times New Roman"/>
          <w:i/>
          <w:iCs/>
          <w:szCs w:val="24"/>
          <w:lang w:val="en-US"/>
        </w:rPr>
        <w:t>Blockchain, with its ability to ensure transparency and traceability in resource and transaction management, provides solid information to address fundamental issues in the social sector. By eliminating the need for intermediaries and ensuring data integrity, blockchain enhances efficiency and security in managing funds, humanitarian logistics, and social project financing.</w:t>
      </w:r>
    </w:p>
    <w:p w14:paraId="1E65214F" w14:textId="1F3AFC34" w:rsidR="00FF0F43" w:rsidRPr="00754191" w:rsidRDefault="00FF0F43" w:rsidP="00FF0F43">
      <w:pPr>
        <w:rPr>
          <w:rFonts w:cs="Times New Roman"/>
          <w:i/>
          <w:iCs/>
          <w:szCs w:val="24"/>
          <w:lang w:val="en-US"/>
        </w:rPr>
      </w:pPr>
      <w:r w:rsidRPr="00754191">
        <w:rPr>
          <w:rFonts w:cs="Times New Roman"/>
          <w:i/>
          <w:iCs/>
          <w:szCs w:val="24"/>
          <w:lang w:val="en-US"/>
        </w:rPr>
        <w:t>Blockchain technology contributes to sustainability by enabling effective supply chain oversight, encouraging organizations to reduce waste and promote responsible practices. Through smart contracts and decentralized systems, blockchain facilitates real-time tracking of donations and resources, strengthening trust and accountability in fund utilization.</w:t>
      </w:r>
    </w:p>
    <w:p w14:paraId="7D0BC7DD" w14:textId="28BB98A3" w:rsidR="00FF0F43" w:rsidRPr="00754191" w:rsidRDefault="00FF0F43" w:rsidP="00FF0F43">
      <w:pPr>
        <w:rPr>
          <w:rFonts w:cs="Times New Roman"/>
          <w:i/>
          <w:iCs/>
          <w:szCs w:val="24"/>
          <w:lang w:val="en-US"/>
        </w:rPr>
      </w:pPr>
      <w:r w:rsidRPr="00754191">
        <w:rPr>
          <w:rFonts w:cs="Times New Roman"/>
          <w:i/>
          <w:iCs/>
          <w:szCs w:val="24"/>
          <w:lang w:val="en-US"/>
        </w:rPr>
        <w:t>Blockchain optimizes processes and reduces costs, strengthens financial inclusion, and improves the efficient management of social initiatives. Its application in social causes represents a step towards a more transparent, equitable, and sustainable system, reflecting its potential to create a positive impact on achieving the Sustainable Development Goals (SDGs).</w:t>
      </w:r>
    </w:p>
    <w:p w14:paraId="611D0491" w14:textId="31450AEA" w:rsidR="00173D20" w:rsidRPr="003D1CAF" w:rsidRDefault="00173D20" w:rsidP="00AB501C">
      <w:pPr>
        <w:rPr>
          <w:rFonts w:cs="Times New Roman"/>
          <w:i/>
          <w:iCs/>
          <w:szCs w:val="24"/>
          <w:lang w:val="en-US"/>
        </w:rPr>
      </w:pPr>
      <w:r w:rsidRPr="00754191">
        <w:rPr>
          <w:rFonts w:cs="Times New Roman"/>
          <w:b/>
          <w:bCs/>
          <w:i/>
          <w:iCs/>
          <w:szCs w:val="24"/>
          <w:lang w:val="en-US"/>
        </w:rPr>
        <w:t>Key words</w:t>
      </w:r>
      <w:r w:rsidR="00AB501C" w:rsidRPr="00754191">
        <w:rPr>
          <w:rFonts w:cs="Times New Roman"/>
          <w:b/>
          <w:bCs/>
          <w:i/>
          <w:iCs/>
          <w:szCs w:val="24"/>
          <w:lang w:val="en-US"/>
        </w:rPr>
        <w:t xml:space="preserve">: </w:t>
      </w:r>
      <w:r w:rsidR="00754191">
        <w:rPr>
          <w:rFonts w:cs="Times New Roman"/>
          <w:i/>
          <w:iCs/>
          <w:szCs w:val="24"/>
          <w:lang w:val="en-US"/>
        </w:rPr>
        <w:t>b</w:t>
      </w:r>
      <w:r w:rsidR="00754191" w:rsidRPr="00754191">
        <w:rPr>
          <w:rFonts w:cs="Times New Roman"/>
          <w:i/>
          <w:iCs/>
          <w:szCs w:val="24"/>
          <w:lang w:val="en-US"/>
        </w:rPr>
        <w:t>lockchain</w:t>
      </w:r>
      <w:r w:rsidR="00754191">
        <w:rPr>
          <w:rFonts w:cs="Times New Roman"/>
          <w:i/>
          <w:iCs/>
          <w:szCs w:val="24"/>
          <w:lang w:val="en-US"/>
        </w:rPr>
        <w:t>, s</w:t>
      </w:r>
      <w:r w:rsidR="00754191" w:rsidRPr="00754191">
        <w:rPr>
          <w:rFonts w:cs="Times New Roman"/>
          <w:i/>
          <w:iCs/>
          <w:szCs w:val="24"/>
          <w:lang w:val="en-US"/>
        </w:rPr>
        <w:t>ocial causes</w:t>
      </w:r>
      <w:r w:rsidR="00754191">
        <w:rPr>
          <w:rFonts w:cs="Times New Roman"/>
          <w:i/>
          <w:iCs/>
          <w:szCs w:val="24"/>
          <w:lang w:val="en-US"/>
        </w:rPr>
        <w:t xml:space="preserve">, </w:t>
      </w:r>
      <w:r w:rsidR="00754191" w:rsidRPr="00754191">
        <w:rPr>
          <w:rFonts w:cs="Times New Roman"/>
          <w:i/>
          <w:iCs/>
          <w:szCs w:val="24"/>
          <w:lang w:val="en-US"/>
        </w:rPr>
        <w:t>Sustainable Development Goals (SDGs)</w:t>
      </w:r>
      <w:r w:rsidR="00754191">
        <w:rPr>
          <w:rFonts w:cs="Times New Roman"/>
          <w:i/>
          <w:iCs/>
          <w:szCs w:val="24"/>
          <w:lang w:val="en-US"/>
        </w:rPr>
        <w:t xml:space="preserve">, </w:t>
      </w:r>
      <w:r w:rsidR="00754191" w:rsidRPr="00754191">
        <w:rPr>
          <w:rFonts w:cs="Times New Roman"/>
          <w:i/>
          <w:iCs/>
          <w:szCs w:val="24"/>
          <w:lang w:val="en-US"/>
        </w:rPr>
        <w:t>Transparency</w:t>
      </w:r>
      <w:r w:rsidR="00754191">
        <w:rPr>
          <w:rFonts w:cs="Times New Roman"/>
          <w:i/>
          <w:iCs/>
          <w:szCs w:val="24"/>
          <w:lang w:val="en-US"/>
        </w:rPr>
        <w:t>, s</w:t>
      </w:r>
      <w:r w:rsidR="00754191" w:rsidRPr="00754191">
        <w:rPr>
          <w:rFonts w:cs="Times New Roman"/>
          <w:i/>
          <w:iCs/>
          <w:szCs w:val="24"/>
          <w:lang w:val="en-US"/>
        </w:rPr>
        <w:t>ustainability</w:t>
      </w:r>
      <w:r w:rsidR="00754191">
        <w:rPr>
          <w:rFonts w:cs="Times New Roman"/>
          <w:i/>
          <w:iCs/>
          <w:szCs w:val="24"/>
          <w:lang w:val="en-US"/>
        </w:rPr>
        <w:t xml:space="preserve">, </w:t>
      </w:r>
      <w:r w:rsidR="003D1CAF">
        <w:rPr>
          <w:rFonts w:cs="Times New Roman"/>
          <w:i/>
          <w:iCs/>
          <w:szCs w:val="24"/>
          <w:lang w:val="en-US"/>
        </w:rPr>
        <w:t>t</w:t>
      </w:r>
      <w:r w:rsidR="003D1CAF" w:rsidRPr="003D1CAF">
        <w:rPr>
          <w:rFonts w:cs="Times New Roman"/>
          <w:i/>
          <w:iCs/>
          <w:szCs w:val="24"/>
          <w:lang w:val="en-US"/>
        </w:rPr>
        <w:t>raceability</w:t>
      </w:r>
      <w:r w:rsidR="003D1CAF">
        <w:rPr>
          <w:rFonts w:cs="Times New Roman"/>
          <w:i/>
          <w:iCs/>
          <w:szCs w:val="24"/>
          <w:lang w:val="en-US"/>
        </w:rPr>
        <w:t>.</w:t>
      </w:r>
      <w:r w:rsidR="003D1CAF">
        <w:rPr>
          <w:rFonts w:cs="Times New Roman"/>
          <w:i/>
          <w:iCs/>
          <w:szCs w:val="24"/>
          <w:lang w:val="en-US"/>
        </w:rPr>
        <w:br w:type="page"/>
      </w:r>
    </w:p>
    <w:p w14:paraId="5E2B5500" w14:textId="2AFAB6CB" w:rsidR="00173D20" w:rsidRPr="000366AD" w:rsidRDefault="00173D20" w:rsidP="004262B0">
      <w:pPr>
        <w:pStyle w:val="Prrafodelista"/>
        <w:ind w:left="1429" w:firstLine="0"/>
        <w:jc w:val="center"/>
        <w:rPr>
          <w:rFonts w:cs="Times New Roman"/>
          <w:b/>
          <w:bCs/>
          <w:szCs w:val="24"/>
          <w:lang w:val="en-US"/>
        </w:rPr>
      </w:pPr>
      <w:r w:rsidRPr="000366AD">
        <w:rPr>
          <w:rFonts w:cs="Times New Roman"/>
          <w:b/>
          <w:bCs/>
          <w:szCs w:val="24"/>
          <w:lang w:val="es-CO"/>
        </w:rPr>
        <w:t>Introducción</w:t>
      </w:r>
    </w:p>
    <w:p w14:paraId="0A4CDBBE" w14:textId="6ABED846" w:rsidR="001E6ECC" w:rsidRPr="001E6ECC" w:rsidRDefault="001E6ECC" w:rsidP="001E6ECC">
      <w:pPr>
        <w:rPr>
          <w:rFonts w:cs="Times New Roman"/>
          <w:szCs w:val="24"/>
        </w:rPr>
      </w:pPr>
      <w:proofErr w:type="spellStart"/>
      <w:r>
        <w:rPr>
          <w:rFonts w:cs="Times New Roman"/>
          <w:szCs w:val="24"/>
        </w:rPr>
        <w:t>B</w:t>
      </w:r>
      <w:r w:rsidRPr="001E6ECC">
        <w:rPr>
          <w:rFonts w:cs="Times New Roman"/>
          <w:szCs w:val="24"/>
        </w:rPr>
        <w:t>lockchain</w:t>
      </w:r>
      <w:proofErr w:type="spellEnd"/>
      <w:r w:rsidRPr="001E6ECC">
        <w:rPr>
          <w:rFonts w:cs="Times New Roman"/>
          <w:szCs w:val="24"/>
        </w:rPr>
        <w:t xml:space="preserve"> </w:t>
      </w:r>
      <w:r>
        <w:rPr>
          <w:rFonts w:cs="Times New Roman"/>
          <w:szCs w:val="24"/>
        </w:rPr>
        <w:t>es</w:t>
      </w:r>
      <w:r w:rsidRPr="001E6ECC">
        <w:rPr>
          <w:rFonts w:cs="Times New Roman"/>
          <w:szCs w:val="24"/>
        </w:rPr>
        <w:t xml:space="preserve"> una herramienta </w:t>
      </w:r>
      <w:r>
        <w:rPr>
          <w:rFonts w:cs="Times New Roman"/>
          <w:szCs w:val="24"/>
        </w:rPr>
        <w:t xml:space="preserve">disruptiva </w:t>
      </w:r>
      <w:r w:rsidRPr="001E6ECC">
        <w:rPr>
          <w:rFonts w:cs="Times New Roman"/>
          <w:szCs w:val="24"/>
        </w:rPr>
        <w:t>con un impacto notable en diversos sectores,</w:t>
      </w:r>
      <w:r>
        <w:rPr>
          <w:rFonts w:cs="Times New Roman"/>
          <w:szCs w:val="24"/>
        </w:rPr>
        <w:t xml:space="preserve"> incluyendo el </w:t>
      </w:r>
      <w:r w:rsidRPr="001E6ECC">
        <w:rPr>
          <w:rFonts w:cs="Times New Roman"/>
          <w:szCs w:val="24"/>
        </w:rPr>
        <w:t xml:space="preserve">ámbito de las causas sociales. A medida que la comunidad global se esfuerza por alcanzar los Objetivos de Desarrollo Sostenible (ODS), </w:t>
      </w:r>
      <w:proofErr w:type="spellStart"/>
      <w:r w:rsidRPr="001E6ECC">
        <w:rPr>
          <w:rFonts w:cs="Times New Roman"/>
          <w:szCs w:val="24"/>
        </w:rPr>
        <w:t>blockchain</w:t>
      </w:r>
      <w:proofErr w:type="spellEnd"/>
      <w:r w:rsidRPr="001E6ECC">
        <w:rPr>
          <w:rFonts w:cs="Times New Roman"/>
          <w:szCs w:val="24"/>
        </w:rPr>
        <w:t xml:space="preserve"> </w:t>
      </w:r>
      <w:r>
        <w:rPr>
          <w:rFonts w:cs="Times New Roman"/>
          <w:szCs w:val="24"/>
        </w:rPr>
        <w:t xml:space="preserve">contribuye a estos objetivos </w:t>
      </w:r>
      <w:r w:rsidRPr="001E6ECC">
        <w:rPr>
          <w:rFonts w:cs="Times New Roman"/>
          <w:szCs w:val="24"/>
        </w:rPr>
        <w:t>al proporcionar soluciones innovadoras que abordan problemas fundamentales de transparencia, eficiencia y trazabilidad</w:t>
      </w:r>
      <w:r>
        <w:rPr>
          <w:rFonts w:cs="Times New Roman"/>
          <w:szCs w:val="24"/>
        </w:rPr>
        <w:t xml:space="preserve"> debido a su</w:t>
      </w:r>
      <w:r w:rsidRPr="001E6ECC">
        <w:rPr>
          <w:rFonts w:cs="Times New Roman"/>
          <w:szCs w:val="24"/>
        </w:rPr>
        <w:t xml:space="preserve"> capacidad para garantizar la integridad de los datos y reducir la dependencia de intermediarios</w:t>
      </w:r>
      <w:r>
        <w:rPr>
          <w:rFonts w:cs="Times New Roman"/>
          <w:szCs w:val="24"/>
        </w:rPr>
        <w:t>.</w:t>
      </w:r>
    </w:p>
    <w:p w14:paraId="50787A17" w14:textId="06E6068E" w:rsidR="001E6ECC" w:rsidRPr="001E6ECC" w:rsidRDefault="001E6ECC" w:rsidP="001E6ECC">
      <w:pPr>
        <w:rPr>
          <w:rFonts w:cs="Times New Roman"/>
          <w:szCs w:val="24"/>
        </w:rPr>
      </w:pPr>
      <w:r w:rsidRPr="001E6ECC">
        <w:rPr>
          <w:rFonts w:cs="Times New Roman"/>
          <w:szCs w:val="24"/>
        </w:rPr>
        <w:t xml:space="preserve">Al mejorar la transparencia en la cadena de suministro </w:t>
      </w:r>
      <w:r w:rsidR="00C447EC">
        <w:rPr>
          <w:rFonts w:cs="Times New Roman"/>
          <w:szCs w:val="24"/>
        </w:rPr>
        <w:t>de diversos productos o servicios se puede</w:t>
      </w:r>
      <w:r w:rsidRPr="001E6ECC">
        <w:rPr>
          <w:rFonts w:cs="Times New Roman"/>
          <w:szCs w:val="24"/>
        </w:rPr>
        <w:t xml:space="preserve"> asegurar la trazabilidad de los recursos,</w:t>
      </w:r>
      <w:r w:rsidR="00C447EC">
        <w:rPr>
          <w:rFonts w:cs="Times New Roman"/>
          <w:szCs w:val="24"/>
        </w:rPr>
        <w:t xml:space="preserve"> de modo que</w:t>
      </w:r>
      <w:r w:rsidRPr="001E6ECC">
        <w:rPr>
          <w:rFonts w:cs="Times New Roman"/>
          <w:szCs w:val="24"/>
        </w:rPr>
        <w:t xml:space="preserve"> esta tecnología ofrece un marco robusto para enfrentar desafíos críticos en la gestión de ayuda humanitaria, la financiación de proyectos sociales y la promoción de prácticas sostenibles.</w:t>
      </w:r>
    </w:p>
    <w:p w14:paraId="5FF7B815" w14:textId="3D5DE7E1" w:rsidR="001E6ECC" w:rsidRPr="001E6ECC" w:rsidRDefault="001E6ECC" w:rsidP="001E6ECC">
      <w:pPr>
        <w:rPr>
          <w:rFonts w:cs="Times New Roman"/>
          <w:szCs w:val="24"/>
        </w:rPr>
      </w:pPr>
      <w:r w:rsidRPr="001E6ECC">
        <w:rPr>
          <w:rFonts w:cs="Times New Roman"/>
          <w:szCs w:val="24"/>
        </w:rPr>
        <w:t xml:space="preserve">Este artículo explora la contribución de </w:t>
      </w:r>
      <w:proofErr w:type="spellStart"/>
      <w:r w:rsidRPr="001E6ECC">
        <w:rPr>
          <w:rFonts w:cs="Times New Roman"/>
          <w:szCs w:val="24"/>
        </w:rPr>
        <w:t>blockchain</w:t>
      </w:r>
      <w:proofErr w:type="spellEnd"/>
      <w:r w:rsidRPr="001E6ECC">
        <w:rPr>
          <w:rFonts w:cs="Times New Roman"/>
          <w:szCs w:val="24"/>
        </w:rPr>
        <w:t xml:space="preserve"> a los ODS, destacando cómo su integración puede potenciar la sostenibilidad y fortalecer el impacto de las causas sociales. </w:t>
      </w:r>
      <w:r w:rsidR="00C447EC">
        <w:rPr>
          <w:rFonts w:cs="Times New Roman"/>
          <w:szCs w:val="24"/>
        </w:rPr>
        <w:t>Se analizan las</w:t>
      </w:r>
      <w:r w:rsidRPr="001E6ECC">
        <w:rPr>
          <w:rFonts w:cs="Times New Roman"/>
          <w:szCs w:val="24"/>
        </w:rPr>
        <w:t xml:space="preserve"> sus características distintivas</w:t>
      </w:r>
      <w:r w:rsidR="00C447EC">
        <w:rPr>
          <w:rFonts w:cs="Times New Roman"/>
          <w:szCs w:val="24"/>
        </w:rPr>
        <w:t xml:space="preserve"> de esta tecnología</w:t>
      </w:r>
      <w:r w:rsidRPr="001E6ECC">
        <w:rPr>
          <w:rFonts w:cs="Times New Roman"/>
          <w:szCs w:val="24"/>
        </w:rPr>
        <w:t xml:space="preserve"> y los beneficios que ofrece, desde la transparencia y la seguridad en la gestión de fondos hasta la optimización de la cadena de suministro y la inclusión financiera. A través de una revisión detallada, se ilustrará cómo </w:t>
      </w:r>
      <w:proofErr w:type="spellStart"/>
      <w:r w:rsidRPr="001E6ECC">
        <w:rPr>
          <w:rFonts w:cs="Times New Roman"/>
          <w:szCs w:val="24"/>
        </w:rPr>
        <w:t>blockchain</w:t>
      </w:r>
      <w:proofErr w:type="spellEnd"/>
      <w:r w:rsidRPr="001E6ECC">
        <w:rPr>
          <w:rFonts w:cs="Times New Roman"/>
          <w:szCs w:val="24"/>
        </w:rPr>
        <w:t xml:space="preserve"> puede ser un catalizador para un cambio positivo en la forma en que abordamos y apoyamos las causas sociales en un mundo interconectado.</w:t>
      </w:r>
      <w:r w:rsidR="00B610C8">
        <w:rPr>
          <w:rFonts w:cs="Times New Roman"/>
          <w:szCs w:val="24"/>
        </w:rPr>
        <w:br w:type="page"/>
      </w:r>
    </w:p>
    <w:p w14:paraId="4CE38A4F" w14:textId="6A24BC07" w:rsidR="00173D20" w:rsidRPr="002E4B51" w:rsidRDefault="00173D20" w:rsidP="002E4B51">
      <w:pPr>
        <w:pStyle w:val="Prrafodelista"/>
        <w:numPr>
          <w:ilvl w:val="0"/>
          <w:numId w:val="2"/>
        </w:numPr>
        <w:jc w:val="center"/>
        <w:rPr>
          <w:rFonts w:cs="Times New Roman"/>
          <w:b/>
          <w:bCs/>
          <w:szCs w:val="24"/>
        </w:rPr>
      </w:pPr>
      <w:r w:rsidRPr="002E4B51">
        <w:rPr>
          <w:rFonts w:cs="Times New Roman"/>
          <w:b/>
          <w:bCs/>
          <w:szCs w:val="24"/>
        </w:rPr>
        <w:t>Metodología</w:t>
      </w:r>
    </w:p>
    <w:p w14:paraId="228D5095" w14:textId="26867F64" w:rsidR="00A370D9" w:rsidRPr="006E22A4" w:rsidRDefault="00A97DE0" w:rsidP="00BE7A3E">
      <w:pPr>
        <w:rPr>
          <w:rFonts w:cs="Times New Roman"/>
          <w:szCs w:val="24"/>
        </w:rPr>
      </w:pPr>
      <w:r w:rsidRPr="006E22A4">
        <w:rPr>
          <w:rFonts w:cs="Times New Roman"/>
          <w:szCs w:val="24"/>
        </w:rPr>
        <w:tab/>
      </w:r>
      <w:r w:rsidR="00A370D9" w:rsidRPr="006E22A4">
        <w:rPr>
          <w:rFonts w:cs="Times New Roman"/>
          <w:szCs w:val="24"/>
        </w:rPr>
        <w:t xml:space="preserve">Se adoptó la metodología de revisión sistemática según el enfoque </w:t>
      </w:r>
      <w:r w:rsidR="005C1F4A" w:rsidRPr="006E22A4">
        <w:rPr>
          <w:rFonts w:cs="Times New Roman"/>
          <w:szCs w:val="24"/>
        </w:rPr>
        <w:t>de</w:t>
      </w:r>
      <w:r w:rsidR="00A370D9" w:rsidRPr="006E22A4">
        <w:rPr>
          <w:rFonts w:cs="Times New Roman"/>
          <w:szCs w:val="24"/>
        </w:rPr>
        <w:t xml:space="preserve"> </w:t>
      </w:r>
      <w:proofErr w:type="spellStart"/>
      <w:r w:rsidR="00A370D9" w:rsidRPr="006E22A4">
        <w:rPr>
          <w:rFonts w:cs="Times New Roman"/>
          <w:szCs w:val="24"/>
        </w:rPr>
        <w:t>Tranfield</w:t>
      </w:r>
      <w:proofErr w:type="spellEnd"/>
      <w:r w:rsidR="00A370D9" w:rsidRPr="006E22A4">
        <w:rPr>
          <w:rFonts w:cs="Times New Roman"/>
          <w:szCs w:val="24"/>
        </w:rPr>
        <w:t xml:space="preserve"> et al. (2003), la cual se estructura en </w:t>
      </w:r>
      <w:r w:rsidR="005C1F4A" w:rsidRPr="006E22A4">
        <w:rPr>
          <w:rFonts w:cs="Times New Roman"/>
          <w:szCs w:val="24"/>
        </w:rPr>
        <w:t>las siguientes fases</w:t>
      </w:r>
      <w:r w:rsidR="00A370D9" w:rsidRPr="006E22A4">
        <w:rPr>
          <w:rFonts w:cs="Times New Roman"/>
          <w:szCs w:val="24"/>
        </w:rPr>
        <w:t xml:space="preserve">: planificación, ejecución, y reporte y difusión de los resultados. En la fase inicial de planificación, se evaluó la pertinencia de </w:t>
      </w:r>
      <w:r w:rsidR="005C1F4A" w:rsidRPr="006E22A4">
        <w:rPr>
          <w:rFonts w:cs="Times New Roman"/>
          <w:szCs w:val="24"/>
        </w:rPr>
        <w:t>desarrollar</w:t>
      </w:r>
      <w:r w:rsidR="00A370D9" w:rsidRPr="006E22A4">
        <w:rPr>
          <w:rFonts w:cs="Times New Roman"/>
          <w:szCs w:val="24"/>
        </w:rPr>
        <w:t xml:space="preserve"> la revisión de la literatura, y se elaboró un protocolo que </w:t>
      </w:r>
      <w:r w:rsidRPr="006E22A4">
        <w:rPr>
          <w:rFonts w:cs="Times New Roman"/>
          <w:szCs w:val="24"/>
        </w:rPr>
        <w:t>sirvió</w:t>
      </w:r>
      <w:r w:rsidR="00A370D9" w:rsidRPr="006E22A4">
        <w:rPr>
          <w:rFonts w:cs="Times New Roman"/>
          <w:szCs w:val="24"/>
        </w:rPr>
        <w:t xml:space="preserve"> como guía durante todo el proceso</w:t>
      </w:r>
      <w:r w:rsidR="005C1F4A" w:rsidRPr="006E22A4">
        <w:rPr>
          <w:rFonts w:cs="Times New Roman"/>
          <w:szCs w:val="24"/>
        </w:rPr>
        <w:t>, lo cual</w:t>
      </w:r>
      <w:r w:rsidR="00A370D9" w:rsidRPr="006E22A4">
        <w:rPr>
          <w:rFonts w:cs="Times New Roman"/>
          <w:szCs w:val="24"/>
        </w:rPr>
        <w:t xml:space="preserve"> incluyó la definición de los objetivos de la revisión, la selección de criterios de inclusión y exclusión, y la identificación de las bases de datos y fuentes de información relevantes.</w:t>
      </w:r>
    </w:p>
    <w:p w14:paraId="50165988" w14:textId="43AD9136" w:rsidR="00A370D9" w:rsidRPr="006E22A4" w:rsidRDefault="00A97DE0" w:rsidP="00BE7A3E">
      <w:pPr>
        <w:rPr>
          <w:rFonts w:cs="Times New Roman"/>
          <w:szCs w:val="24"/>
        </w:rPr>
      </w:pPr>
      <w:r w:rsidRPr="006E22A4">
        <w:rPr>
          <w:rFonts w:cs="Times New Roman"/>
          <w:szCs w:val="24"/>
        </w:rPr>
        <w:tab/>
      </w:r>
      <w:r w:rsidR="00A370D9" w:rsidRPr="006E22A4">
        <w:rPr>
          <w:rFonts w:cs="Times New Roman"/>
          <w:szCs w:val="24"/>
        </w:rPr>
        <w:t>En la fase de ejecución, se llevó a cabo una búsqueda exhaustiva de artículos y documentos pertinentes, seguida de un riguroso proceso de selección y exclusión de materiales que no cumplían con los criterios establecidos</w:t>
      </w:r>
      <w:r w:rsidR="005C1F4A" w:rsidRPr="006E22A4">
        <w:rPr>
          <w:rFonts w:cs="Times New Roman"/>
          <w:szCs w:val="24"/>
        </w:rPr>
        <w:t>, posteriormente s</w:t>
      </w:r>
      <w:r w:rsidR="00A370D9" w:rsidRPr="006E22A4">
        <w:rPr>
          <w:rFonts w:cs="Times New Roman"/>
          <w:szCs w:val="24"/>
        </w:rPr>
        <w:t xml:space="preserve">e procedió a la evaluación crítica de la calidad de los documentos seleccionados, asegurando que solo la información más relevante y fiable fuera incluida. </w:t>
      </w:r>
    </w:p>
    <w:p w14:paraId="55C33CD2" w14:textId="3E2C8706" w:rsidR="00A370D9" w:rsidRDefault="00A97DE0" w:rsidP="00BE7A3E">
      <w:pPr>
        <w:rPr>
          <w:rFonts w:cs="Times New Roman"/>
          <w:szCs w:val="24"/>
        </w:rPr>
      </w:pPr>
      <w:r w:rsidRPr="006E22A4">
        <w:rPr>
          <w:rFonts w:cs="Times New Roman"/>
          <w:szCs w:val="24"/>
        </w:rPr>
        <w:tab/>
      </w:r>
      <w:r w:rsidR="005C1F4A" w:rsidRPr="006E22A4">
        <w:rPr>
          <w:rFonts w:cs="Times New Roman"/>
          <w:szCs w:val="24"/>
        </w:rPr>
        <w:t xml:space="preserve">En </w:t>
      </w:r>
      <w:r w:rsidR="00A370D9" w:rsidRPr="006E22A4">
        <w:rPr>
          <w:rFonts w:cs="Times New Roman"/>
          <w:szCs w:val="24"/>
        </w:rPr>
        <w:t xml:space="preserve">la última fase, se redactó </w:t>
      </w:r>
      <w:r w:rsidRPr="006E22A4">
        <w:rPr>
          <w:rFonts w:cs="Times New Roman"/>
          <w:szCs w:val="24"/>
        </w:rPr>
        <w:t>el presente articulo para documentar</w:t>
      </w:r>
      <w:r w:rsidR="00A370D9" w:rsidRPr="006E22A4">
        <w:rPr>
          <w:rFonts w:cs="Times New Roman"/>
          <w:szCs w:val="24"/>
        </w:rPr>
        <w:t xml:space="preserve"> los resultados de la revisión, </w:t>
      </w:r>
      <w:r w:rsidRPr="006E22A4">
        <w:rPr>
          <w:rFonts w:cs="Times New Roman"/>
          <w:szCs w:val="24"/>
        </w:rPr>
        <w:t>donde se</w:t>
      </w:r>
      <w:r w:rsidR="00A370D9" w:rsidRPr="006E22A4">
        <w:rPr>
          <w:rFonts w:cs="Times New Roman"/>
          <w:szCs w:val="24"/>
        </w:rPr>
        <w:t xml:space="preserve"> contextualizó y</w:t>
      </w:r>
      <w:r w:rsidRPr="006E22A4">
        <w:rPr>
          <w:rFonts w:cs="Times New Roman"/>
          <w:szCs w:val="24"/>
        </w:rPr>
        <w:t xml:space="preserve"> se</w:t>
      </w:r>
      <w:r w:rsidR="00A370D9" w:rsidRPr="006E22A4">
        <w:rPr>
          <w:rFonts w:cs="Times New Roman"/>
          <w:szCs w:val="24"/>
        </w:rPr>
        <w:t xml:space="preserve"> discutió </w:t>
      </w:r>
      <w:r w:rsidRPr="006E22A4">
        <w:rPr>
          <w:rFonts w:cs="Times New Roman"/>
          <w:szCs w:val="24"/>
        </w:rPr>
        <w:t xml:space="preserve">sobre el aporte que a tecnología </w:t>
      </w:r>
      <w:proofErr w:type="spellStart"/>
      <w:r w:rsidRPr="006E22A4">
        <w:rPr>
          <w:rFonts w:cs="Times New Roman"/>
          <w:szCs w:val="24"/>
        </w:rPr>
        <w:t>blockchain</w:t>
      </w:r>
      <w:proofErr w:type="spellEnd"/>
      <w:r w:rsidRPr="006E22A4">
        <w:rPr>
          <w:rFonts w:cs="Times New Roman"/>
          <w:szCs w:val="24"/>
        </w:rPr>
        <w:t xml:space="preserve"> proporciona para mejorar la calidad de vida de las personas gracias a diferentes causas sociales</w:t>
      </w:r>
      <w:r w:rsidR="00A370D9" w:rsidRPr="006E22A4">
        <w:rPr>
          <w:rFonts w:cs="Times New Roman"/>
          <w:szCs w:val="24"/>
        </w:rPr>
        <w:t xml:space="preserve">. </w:t>
      </w:r>
    </w:p>
    <w:p w14:paraId="38BF7D93" w14:textId="2F138EBB" w:rsidR="007F21BD" w:rsidRPr="002E4B51" w:rsidRDefault="00E45F32" w:rsidP="002E4B51">
      <w:pPr>
        <w:pStyle w:val="Prrafodelista"/>
        <w:numPr>
          <w:ilvl w:val="1"/>
          <w:numId w:val="2"/>
        </w:numPr>
        <w:rPr>
          <w:rFonts w:cs="Times New Roman"/>
          <w:b/>
          <w:bCs/>
          <w:i/>
          <w:iCs/>
          <w:szCs w:val="24"/>
        </w:rPr>
      </w:pPr>
      <w:r w:rsidRPr="002E4B51">
        <w:rPr>
          <w:rFonts w:cs="Times New Roman"/>
          <w:b/>
          <w:bCs/>
          <w:i/>
          <w:iCs/>
          <w:szCs w:val="24"/>
        </w:rPr>
        <w:t>Revisión Sistemática de la Literatura.</w:t>
      </w:r>
    </w:p>
    <w:p w14:paraId="058E85D8" w14:textId="2421BA85" w:rsidR="00E45F32" w:rsidRPr="00E45F32" w:rsidRDefault="007F21BD" w:rsidP="00E45F32">
      <w:pPr>
        <w:rPr>
          <w:rFonts w:cs="Times New Roman"/>
          <w:szCs w:val="24"/>
        </w:rPr>
      </w:pPr>
      <w:r>
        <w:rPr>
          <w:rFonts w:cs="Times New Roman"/>
          <w:szCs w:val="24"/>
        </w:rPr>
        <w:t>E</w:t>
      </w:r>
      <w:r w:rsidR="00E45F32" w:rsidRPr="00E45F32">
        <w:rPr>
          <w:rFonts w:cs="Times New Roman"/>
          <w:szCs w:val="24"/>
        </w:rPr>
        <w:t xml:space="preserve">s una metodología de investigación que implica un estudio de aspectos cuantitativos y cualitativos sobre un tema. </w:t>
      </w:r>
    </w:p>
    <w:p w14:paraId="47B16112" w14:textId="4034333B" w:rsidR="00E45F32" w:rsidRPr="00E45F32" w:rsidRDefault="00E45F32" w:rsidP="00E45F32">
      <w:pPr>
        <w:rPr>
          <w:rFonts w:cs="Times New Roman"/>
          <w:szCs w:val="24"/>
        </w:rPr>
      </w:pPr>
      <w:r w:rsidRPr="00E45F32">
        <w:rPr>
          <w:rFonts w:cs="Times New Roman"/>
          <w:szCs w:val="24"/>
        </w:rPr>
        <w:t xml:space="preserve">El proceso sigue </w:t>
      </w:r>
      <w:r w:rsidR="00057B9E" w:rsidRPr="00E45F32">
        <w:rPr>
          <w:rFonts w:cs="Times New Roman"/>
          <w:szCs w:val="24"/>
        </w:rPr>
        <w:t>unos pasos</w:t>
      </w:r>
      <w:r w:rsidR="00F06C1A">
        <w:rPr>
          <w:rFonts w:cs="Times New Roman"/>
          <w:szCs w:val="24"/>
        </w:rPr>
        <w:t xml:space="preserve"> </w:t>
      </w:r>
      <w:r w:rsidRPr="00E45F32">
        <w:rPr>
          <w:rFonts w:cs="Times New Roman"/>
          <w:szCs w:val="24"/>
        </w:rPr>
        <w:t xml:space="preserve">que abarcan desde la definición de la pregunta de investigación y objetivos hasta la realización de la búsqueda de información. Esta metodología se basa en principios de transparencia, inclusión e interpretación, buscando proporcionar un resumen apropiado del tema en estudio. Donde, se caracteriza por ser una estrategia de búsqueda que identifica, evalúa y sintetiza estudios primarios relevantes (García-Hernández, 2018).  </w:t>
      </w:r>
    </w:p>
    <w:p w14:paraId="6F4577FA" w14:textId="70012AFC" w:rsidR="00E45F32" w:rsidRDefault="00E45F32" w:rsidP="00E45F32">
      <w:pPr>
        <w:rPr>
          <w:rFonts w:cs="Times New Roman"/>
          <w:szCs w:val="24"/>
        </w:rPr>
      </w:pPr>
      <w:r w:rsidRPr="00E45F32">
        <w:rPr>
          <w:rFonts w:cs="Times New Roman"/>
          <w:szCs w:val="24"/>
        </w:rPr>
        <w:t xml:space="preserve">La aplicación sistemática de estos pasos y características asegura una investigación que cumple con los requisitos necesarios para una comprensión </w:t>
      </w:r>
      <w:r w:rsidR="00FE1C89">
        <w:rPr>
          <w:rFonts w:cs="Times New Roman"/>
          <w:szCs w:val="24"/>
        </w:rPr>
        <w:t>clara</w:t>
      </w:r>
      <w:r w:rsidRPr="00E45F32">
        <w:rPr>
          <w:rFonts w:cs="Times New Roman"/>
          <w:szCs w:val="24"/>
        </w:rPr>
        <w:t xml:space="preserve"> de la investigación</w:t>
      </w:r>
      <w:r w:rsidR="00910D08">
        <w:rPr>
          <w:rFonts w:cs="Times New Roman"/>
          <w:szCs w:val="24"/>
        </w:rPr>
        <w:t xml:space="preserve">. </w:t>
      </w:r>
    </w:p>
    <w:p w14:paraId="2AD69458" w14:textId="353A2DFB" w:rsidR="00D063EA" w:rsidRPr="002E4B51" w:rsidRDefault="00D063EA" w:rsidP="002E4B51">
      <w:pPr>
        <w:pStyle w:val="Prrafodelista"/>
        <w:numPr>
          <w:ilvl w:val="1"/>
          <w:numId w:val="2"/>
        </w:numPr>
        <w:rPr>
          <w:rFonts w:cs="Times New Roman"/>
          <w:szCs w:val="24"/>
        </w:rPr>
      </w:pPr>
      <w:r w:rsidRPr="002E4B51">
        <w:rPr>
          <w:rFonts w:cs="Times New Roman"/>
          <w:b/>
          <w:bCs/>
          <w:i/>
          <w:iCs/>
          <w:szCs w:val="24"/>
        </w:rPr>
        <w:t>El análisis de contenido web</w:t>
      </w:r>
      <w:r w:rsidRPr="002E4B51">
        <w:rPr>
          <w:rFonts w:cs="Times New Roman"/>
          <w:szCs w:val="24"/>
        </w:rPr>
        <w:t xml:space="preserve"> </w:t>
      </w:r>
    </w:p>
    <w:p w14:paraId="4CC7A600" w14:textId="48A187CC" w:rsidR="00D063EA" w:rsidRPr="00D063EA" w:rsidRDefault="00D063EA" w:rsidP="00D063EA">
      <w:pPr>
        <w:rPr>
          <w:rFonts w:cs="Times New Roman"/>
          <w:szCs w:val="24"/>
        </w:rPr>
      </w:pPr>
      <w:r>
        <w:rPr>
          <w:rFonts w:cs="Times New Roman"/>
          <w:szCs w:val="24"/>
        </w:rPr>
        <w:t>E</w:t>
      </w:r>
      <w:r w:rsidRPr="00D063EA">
        <w:rPr>
          <w:rFonts w:cs="Times New Roman"/>
          <w:szCs w:val="24"/>
        </w:rPr>
        <w:t xml:space="preserve">s una metodología de investigación que examina, sistematiza y cuantifica el contenido de un tema específico a través de un proceso sistemático, equitativo, replicable y válido. Este método se desarrolla en varias fases: </w:t>
      </w:r>
    </w:p>
    <w:p w14:paraId="22381D0D" w14:textId="77777777" w:rsidR="00D063EA" w:rsidRPr="00D063EA" w:rsidRDefault="00D063EA" w:rsidP="00D063EA">
      <w:pPr>
        <w:rPr>
          <w:rFonts w:cs="Times New Roman"/>
          <w:szCs w:val="24"/>
        </w:rPr>
      </w:pPr>
      <w:r w:rsidRPr="00D063EA">
        <w:rPr>
          <w:rFonts w:cs="Times New Roman"/>
          <w:szCs w:val="24"/>
        </w:rPr>
        <w:t>-</w:t>
      </w:r>
      <w:r w:rsidRPr="00D063EA">
        <w:rPr>
          <w:rFonts w:cs="Times New Roman"/>
          <w:szCs w:val="24"/>
        </w:rPr>
        <w:tab/>
        <w:t>Preanálisis: Se exploran documentos relacionados</w:t>
      </w:r>
    </w:p>
    <w:p w14:paraId="5DBF4766" w14:textId="77777777" w:rsidR="00D063EA" w:rsidRPr="00D063EA" w:rsidRDefault="00D063EA" w:rsidP="00D063EA">
      <w:pPr>
        <w:rPr>
          <w:rFonts w:cs="Times New Roman"/>
          <w:szCs w:val="24"/>
        </w:rPr>
      </w:pPr>
      <w:r w:rsidRPr="00D063EA">
        <w:rPr>
          <w:rFonts w:cs="Times New Roman"/>
          <w:szCs w:val="24"/>
        </w:rPr>
        <w:t>-</w:t>
      </w:r>
      <w:r w:rsidRPr="00D063EA">
        <w:rPr>
          <w:rFonts w:cs="Times New Roman"/>
          <w:szCs w:val="24"/>
        </w:rPr>
        <w:tab/>
        <w:t>Diseño: Incluye la formulación del marco teórico, preguntas, hipótesis y objetivos</w:t>
      </w:r>
    </w:p>
    <w:p w14:paraId="0E22FF6E" w14:textId="77777777" w:rsidR="00D063EA" w:rsidRPr="00D063EA" w:rsidRDefault="00D063EA" w:rsidP="00D063EA">
      <w:pPr>
        <w:rPr>
          <w:rFonts w:cs="Times New Roman"/>
          <w:szCs w:val="24"/>
        </w:rPr>
      </w:pPr>
      <w:r w:rsidRPr="00D063EA">
        <w:rPr>
          <w:rFonts w:cs="Times New Roman"/>
          <w:szCs w:val="24"/>
        </w:rPr>
        <w:t>-</w:t>
      </w:r>
      <w:r w:rsidRPr="00D063EA">
        <w:rPr>
          <w:rFonts w:cs="Times New Roman"/>
          <w:szCs w:val="24"/>
        </w:rPr>
        <w:tab/>
        <w:t xml:space="preserve">Análisis: Implica la organización y evaluación de la información recolectada. </w:t>
      </w:r>
    </w:p>
    <w:p w14:paraId="6FADDD99" w14:textId="66522084" w:rsidR="00D063EA" w:rsidRDefault="00D063EA" w:rsidP="00D063EA">
      <w:pPr>
        <w:rPr>
          <w:rFonts w:cs="Times New Roman"/>
          <w:szCs w:val="24"/>
        </w:rPr>
      </w:pPr>
      <w:r w:rsidRPr="00D063EA">
        <w:rPr>
          <w:rFonts w:cs="Times New Roman"/>
          <w:szCs w:val="24"/>
        </w:rPr>
        <w:t xml:space="preserve">El análisis cualitativo, se enfoca en la interpretación de textos, considerando el esquema teórico y la calidad de la información. Entre sus principales ventajas destacan la </w:t>
      </w:r>
      <w:r w:rsidR="00B61348">
        <w:rPr>
          <w:rFonts w:cs="Times New Roman"/>
          <w:szCs w:val="24"/>
        </w:rPr>
        <w:t>facilidad</w:t>
      </w:r>
      <w:r w:rsidRPr="00D063EA">
        <w:rPr>
          <w:rFonts w:cs="Times New Roman"/>
          <w:szCs w:val="24"/>
        </w:rPr>
        <w:t xml:space="preserve"> para realizar análisis tanto cualitativos como cuantitativos, y su capacidad para documentar tendencias a bajo costo. Sin embargo, también presenta dificultades, como el tiempo que requiere para una investigación y la necesidad de altos niveles de interpretación. </w:t>
      </w:r>
    </w:p>
    <w:p w14:paraId="77B65F89" w14:textId="50963240" w:rsidR="00FD7D9C" w:rsidRPr="00FD7D9C" w:rsidRDefault="00FD7D9C" w:rsidP="00FD7D9C">
      <w:pPr>
        <w:pStyle w:val="Prrafodelista"/>
        <w:numPr>
          <w:ilvl w:val="1"/>
          <w:numId w:val="2"/>
        </w:numPr>
        <w:rPr>
          <w:rFonts w:cs="Times New Roman"/>
          <w:b/>
          <w:bCs/>
          <w:i/>
          <w:iCs/>
          <w:szCs w:val="24"/>
        </w:rPr>
      </w:pPr>
      <w:r w:rsidRPr="00FD7D9C">
        <w:rPr>
          <w:rFonts w:cs="Times New Roman"/>
          <w:b/>
          <w:bCs/>
          <w:i/>
          <w:iCs/>
          <w:szCs w:val="24"/>
        </w:rPr>
        <w:t>Ejecución de la revisión</w:t>
      </w:r>
    </w:p>
    <w:p w14:paraId="5F3CC8C4" w14:textId="03F987A4" w:rsidR="00E45F32" w:rsidRDefault="00D063EA" w:rsidP="000366AD">
      <w:pPr>
        <w:rPr>
          <w:rFonts w:cs="Times New Roman"/>
          <w:szCs w:val="24"/>
        </w:rPr>
      </w:pPr>
      <w:r w:rsidRPr="00D063EA">
        <w:rPr>
          <w:rFonts w:cs="Times New Roman"/>
          <w:szCs w:val="24"/>
        </w:rPr>
        <w:t>A pesar de estas limitaciones, el análisis de contenido web se mantiene como una herramienta valiosa para la investigación, ofreciendo una profunda comprensión de los temas estudiados a través de la web</w:t>
      </w:r>
      <w:r w:rsidR="007F1A87">
        <w:rPr>
          <w:rFonts w:cs="Times New Roman"/>
          <w:szCs w:val="24"/>
        </w:rPr>
        <w:t xml:space="preserve"> </w:t>
      </w:r>
      <w:bookmarkStart w:id="0" w:name="_Hlk177146404"/>
      <w:sdt>
        <w:sdtPr>
          <w:rPr>
            <w:rFonts w:cs="Times New Roman"/>
            <w:szCs w:val="24"/>
          </w:rPr>
          <w:id w:val="1296489882"/>
          <w:citation/>
        </w:sdtPr>
        <w:sdtContent>
          <w:r w:rsidR="00057B9E">
            <w:rPr>
              <w:rFonts w:cs="Times New Roman"/>
              <w:szCs w:val="24"/>
            </w:rPr>
            <w:fldChar w:fldCharType="begin"/>
          </w:r>
          <w:r w:rsidR="00057B9E">
            <w:rPr>
              <w:rFonts w:cs="Times New Roman"/>
              <w:szCs w:val="24"/>
              <w:lang w:val="es-MX"/>
            </w:rPr>
            <w:instrText xml:space="preserve"> CITATION Peñ24 \l 2058 </w:instrText>
          </w:r>
          <w:r w:rsidR="00057B9E">
            <w:rPr>
              <w:rFonts w:cs="Times New Roman"/>
              <w:szCs w:val="24"/>
            </w:rPr>
            <w:fldChar w:fldCharType="separate"/>
          </w:r>
          <w:r w:rsidR="00057B9E" w:rsidRPr="00057B9E">
            <w:rPr>
              <w:rFonts w:cs="Times New Roman"/>
              <w:noProof/>
              <w:szCs w:val="24"/>
              <w:lang w:val="es-MX"/>
            </w:rPr>
            <w:t>(Peñaloza Adriana, 2024)</w:t>
          </w:r>
          <w:r w:rsidR="00057B9E">
            <w:rPr>
              <w:rFonts w:cs="Times New Roman"/>
              <w:szCs w:val="24"/>
            </w:rPr>
            <w:fldChar w:fldCharType="end"/>
          </w:r>
        </w:sdtContent>
      </w:sdt>
      <w:r w:rsidRPr="00D063EA">
        <w:rPr>
          <w:rFonts w:cs="Times New Roman"/>
          <w:szCs w:val="24"/>
        </w:rPr>
        <w:t>.</w:t>
      </w:r>
      <w:bookmarkEnd w:id="0"/>
    </w:p>
    <w:p w14:paraId="372AD112" w14:textId="2D128FC7" w:rsidR="004728E9" w:rsidRDefault="0081752D" w:rsidP="00BD511B">
      <w:pPr>
        <w:spacing w:after="0"/>
        <w:ind w:firstLine="0"/>
        <w:rPr>
          <w:rFonts w:cs="Times New Roman"/>
          <w:i/>
          <w:iCs/>
          <w:szCs w:val="24"/>
        </w:rPr>
      </w:pPr>
      <w:r w:rsidRPr="00602F29">
        <w:rPr>
          <w:rFonts w:cs="Times New Roman"/>
          <w:i/>
          <w:iCs/>
          <w:szCs w:val="24"/>
        </w:rPr>
        <w:t xml:space="preserve">Nota: </w:t>
      </w:r>
      <w:r w:rsidR="00A14FB8" w:rsidRPr="00602F29">
        <w:rPr>
          <w:rFonts w:cs="Times New Roman"/>
          <w:i/>
          <w:iCs/>
          <w:szCs w:val="24"/>
        </w:rPr>
        <w:t xml:space="preserve">Información sacada </w:t>
      </w:r>
      <w:r w:rsidR="00C247A1">
        <w:rPr>
          <w:rFonts w:cs="Times New Roman"/>
          <w:i/>
          <w:iCs/>
          <w:szCs w:val="24"/>
        </w:rPr>
        <w:t xml:space="preserve">de las tablas 4 y 5 </w:t>
      </w:r>
      <w:r w:rsidR="00A14FB8" w:rsidRPr="00602F29">
        <w:rPr>
          <w:rFonts w:cs="Times New Roman"/>
          <w:i/>
          <w:iCs/>
          <w:szCs w:val="24"/>
        </w:rPr>
        <w:t xml:space="preserve">del Libro Revisión sistemática y análisis del impacto de la tecnología </w:t>
      </w:r>
      <w:proofErr w:type="spellStart"/>
      <w:r w:rsidR="00A14FB8" w:rsidRPr="00602F29">
        <w:rPr>
          <w:rFonts w:cs="Times New Roman"/>
          <w:i/>
          <w:iCs/>
          <w:szCs w:val="24"/>
        </w:rPr>
        <w:t>Blockchain</w:t>
      </w:r>
      <w:proofErr w:type="spellEnd"/>
      <w:r w:rsidR="00A14FB8" w:rsidRPr="00602F29">
        <w:rPr>
          <w:rFonts w:cs="Times New Roman"/>
          <w:i/>
          <w:iCs/>
          <w:szCs w:val="24"/>
        </w:rPr>
        <w:t xml:space="preserve"> en el apoyo a causas sociales a través del contenido web</w:t>
      </w:r>
      <w:r w:rsidR="00BD511B" w:rsidRPr="00602F29">
        <w:rPr>
          <w:rFonts w:cs="Times New Roman"/>
          <w:i/>
          <w:iCs/>
          <w:szCs w:val="24"/>
        </w:rPr>
        <w:t>, por Peñaloza A, Peñaloza L (2024)</w:t>
      </w:r>
      <w:r w:rsidR="004728E9">
        <w:rPr>
          <w:rFonts w:cs="Times New Roman"/>
          <w:i/>
          <w:iCs/>
          <w:szCs w:val="24"/>
        </w:rPr>
        <w:t xml:space="preserve">. </w:t>
      </w:r>
    </w:p>
    <w:p w14:paraId="43C7B295" w14:textId="5581E981" w:rsidR="004728E9" w:rsidRPr="00F11193" w:rsidRDefault="004728E9" w:rsidP="004728E9">
      <w:pPr>
        <w:spacing w:after="0"/>
        <w:rPr>
          <w:rFonts w:eastAsia="Times New Roman" w:cs="Times New Roman"/>
          <w:szCs w:val="24"/>
        </w:rPr>
      </w:pPr>
      <w:r w:rsidRPr="00F11193">
        <w:rPr>
          <w:rFonts w:eastAsia="Times New Roman" w:cs="Times New Roman"/>
          <w:szCs w:val="24"/>
        </w:rPr>
        <w:t>Tras una selección, el número de artículos se reduce</w:t>
      </w:r>
      <w:r w:rsidR="00A27969">
        <w:rPr>
          <w:rFonts w:eastAsia="Times New Roman" w:cs="Times New Roman"/>
          <w:szCs w:val="24"/>
        </w:rPr>
        <w:t>,</w:t>
      </w:r>
      <w:r w:rsidRPr="00F11193">
        <w:rPr>
          <w:rFonts w:eastAsia="Times New Roman" w:cs="Times New Roman"/>
          <w:szCs w:val="24"/>
        </w:rPr>
        <w:t xml:space="preserve"> </w:t>
      </w:r>
      <w:r w:rsidR="00A27969">
        <w:rPr>
          <w:rFonts w:eastAsia="Times New Roman" w:cs="Times New Roman"/>
          <w:szCs w:val="24"/>
        </w:rPr>
        <w:t>s</w:t>
      </w:r>
      <w:r w:rsidRPr="00F11193">
        <w:rPr>
          <w:rFonts w:eastAsia="Times New Roman" w:cs="Times New Roman"/>
          <w:szCs w:val="24"/>
        </w:rPr>
        <w:t>egún l</w:t>
      </w:r>
      <w:r w:rsidR="00A27969">
        <w:rPr>
          <w:rFonts w:eastAsia="Times New Roman" w:cs="Times New Roman"/>
          <w:szCs w:val="24"/>
        </w:rPr>
        <w:t>o</w:t>
      </w:r>
      <w:r w:rsidRPr="00F11193">
        <w:rPr>
          <w:rFonts w:eastAsia="Times New Roman" w:cs="Times New Roman"/>
          <w:szCs w:val="24"/>
        </w:rPr>
        <w:t xml:space="preserve"> mostrada en la </w:t>
      </w:r>
      <w:r>
        <w:rPr>
          <w:rFonts w:eastAsia="Times New Roman" w:cs="Times New Roman"/>
          <w:szCs w:val="24"/>
        </w:rPr>
        <w:t xml:space="preserve">Tabla 7 </w:t>
      </w:r>
      <w:sdt>
        <w:sdtPr>
          <w:rPr>
            <w:rFonts w:cs="Times New Roman"/>
            <w:szCs w:val="24"/>
          </w:rPr>
          <w:id w:val="900413019"/>
          <w:citation/>
        </w:sdtPr>
        <w:sdtContent>
          <w:r>
            <w:rPr>
              <w:rFonts w:cs="Times New Roman"/>
              <w:szCs w:val="24"/>
            </w:rPr>
            <w:fldChar w:fldCharType="begin"/>
          </w:r>
          <w:r>
            <w:rPr>
              <w:rFonts w:cs="Times New Roman"/>
              <w:szCs w:val="24"/>
              <w:lang w:val="es-MX"/>
            </w:rPr>
            <w:instrText xml:space="preserve"> CITATION Peñ24 \l 2058 </w:instrText>
          </w:r>
          <w:r>
            <w:rPr>
              <w:rFonts w:cs="Times New Roman"/>
              <w:szCs w:val="24"/>
            </w:rPr>
            <w:fldChar w:fldCharType="separate"/>
          </w:r>
          <w:r w:rsidRPr="00057B9E">
            <w:rPr>
              <w:rFonts w:cs="Times New Roman"/>
              <w:noProof/>
              <w:szCs w:val="24"/>
              <w:lang w:val="es-MX"/>
            </w:rPr>
            <w:t>(Peñaloza Adriana, 2024)</w:t>
          </w:r>
          <w:r>
            <w:rPr>
              <w:rFonts w:cs="Times New Roman"/>
              <w:szCs w:val="24"/>
            </w:rPr>
            <w:fldChar w:fldCharType="end"/>
          </w:r>
        </w:sdtContent>
      </w:sdt>
      <w:r w:rsidRPr="00F11193">
        <w:rPr>
          <w:rFonts w:eastAsia="Times New Roman" w:cs="Times New Roman"/>
          <w:szCs w:val="24"/>
        </w:rPr>
        <w:t xml:space="preserve">, </w:t>
      </w:r>
      <w:r w:rsidR="00A27969">
        <w:rPr>
          <w:rFonts w:eastAsia="Times New Roman" w:cs="Times New Roman"/>
          <w:szCs w:val="24"/>
        </w:rPr>
        <w:t xml:space="preserve">donde </w:t>
      </w:r>
      <w:r w:rsidRPr="00F11193">
        <w:rPr>
          <w:rFonts w:eastAsia="Times New Roman" w:cs="Times New Roman"/>
          <w:szCs w:val="24"/>
        </w:rPr>
        <w:t xml:space="preserve">se seleccionan 13 artículos de </w:t>
      </w:r>
      <w:proofErr w:type="spellStart"/>
      <w:r w:rsidRPr="00F11193">
        <w:rPr>
          <w:rFonts w:eastAsia="Times New Roman" w:cs="Times New Roman"/>
          <w:szCs w:val="24"/>
        </w:rPr>
        <w:t>Scopus</w:t>
      </w:r>
      <w:proofErr w:type="spellEnd"/>
      <w:r w:rsidRPr="00F11193">
        <w:rPr>
          <w:rFonts w:eastAsia="Times New Roman" w:cs="Times New Roman"/>
          <w:szCs w:val="24"/>
        </w:rPr>
        <w:t xml:space="preserve">, que corresponden a "artículos descriptivos sobre tecnologías basadas en </w:t>
      </w:r>
      <w:proofErr w:type="spellStart"/>
      <w:r w:rsidRPr="00F11193">
        <w:rPr>
          <w:rFonts w:eastAsia="Times New Roman" w:cs="Times New Roman"/>
          <w:szCs w:val="24"/>
        </w:rPr>
        <w:t>blockchain</w:t>
      </w:r>
      <w:proofErr w:type="spellEnd"/>
      <w:r w:rsidRPr="00F11193">
        <w:rPr>
          <w:rFonts w:eastAsia="Times New Roman" w:cs="Times New Roman"/>
          <w:szCs w:val="24"/>
        </w:rPr>
        <w:t xml:space="preserve"> aplicadas específicamente a causas sociales, impacto social o desarrollo". Estos artículos son de acceso abierto. Para Web </w:t>
      </w:r>
      <w:proofErr w:type="spellStart"/>
      <w:r w:rsidRPr="00F11193">
        <w:rPr>
          <w:rFonts w:eastAsia="Times New Roman" w:cs="Times New Roman"/>
          <w:szCs w:val="24"/>
        </w:rPr>
        <w:t>of</w:t>
      </w:r>
      <w:proofErr w:type="spellEnd"/>
      <w:r w:rsidRPr="00F11193">
        <w:rPr>
          <w:rFonts w:eastAsia="Times New Roman" w:cs="Times New Roman"/>
          <w:szCs w:val="24"/>
        </w:rPr>
        <w:t xml:space="preserve"> </w:t>
      </w:r>
      <w:proofErr w:type="spellStart"/>
      <w:r w:rsidRPr="00F11193">
        <w:rPr>
          <w:rFonts w:eastAsia="Times New Roman" w:cs="Times New Roman"/>
          <w:szCs w:val="24"/>
        </w:rPr>
        <w:t>Science</w:t>
      </w:r>
      <w:proofErr w:type="spellEnd"/>
      <w:r w:rsidRPr="00F11193">
        <w:rPr>
          <w:rFonts w:eastAsia="Times New Roman" w:cs="Times New Roman"/>
          <w:szCs w:val="24"/>
        </w:rPr>
        <w:t>/</w:t>
      </w:r>
      <w:proofErr w:type="spellStart"/>
      <w:r w:rsidRPr="00F11193">
        <w:rPr>
          <w:rFonts w:eastAsia="Times New Roman" w:cs="Times New Roman"/>
          <w:szCs w:val="24"/>
        </w:rPr>
        <w:t>Clarivate</w:t>
      </w:r>
      <w:proofErr w:type="spellEnd"/>
      <w:r w:rsidRPr="00F11193">
        <w:rPr>
          <w:rFonts w:eastAsia="Times New Roman" w:cs="Times New Roman"/>
          <w:szCs w:val="24"/>
        </w:rPr>
        <w:t>, se seleccionan 27 artículos, aunque la tabla no proporciona detalles específicos sobre esta categoría.</w:t>
      </w:r>
    </w:p>
    <w:p w14:paraId="5F1AD861" w14:textId="77777777" w:rsidR="004728E9" w:rsidRPr="00F11193" w:rsidRDefault="004728E9" w:rsidP="004728E9">
      <w:pPr>
        <w:spacing w:after="0"/>
        <w:rPr>
          <w:rFonts w:eastAsia="Times New Roman" w:cs="Times New Roman"/>
          <w:szCs w:val="24"/>
        </w:rPr>
      </w:pPr>
    </w:p>
    <w:p w14:paraId="23EBE618" w14:textId="66414F7C" w:rsidR="004728E9" w:rsidRDefault="00192F9A" w:rsidP="004728E9">
      <w:pPr>
        <w:spacing w:after="0"/>
        <w:jc w:val="left"/>
        <w:rPr>
          <w:rFonts w:eastAsia="Times New Roman" w:cs="Times New Roman"/>
          <w:szCs w:val="24"/>
        </w:rPr>
      </w:pPr>
      <w:r>
        <w:rPr>
          <w:rFonts w:eastAsia="Times New Roman" w:cs="Times New Roman"/>
          <w:szCs w:val="24"/>
        </w:rPr>
        <w:t>S</w:t>
      </w:r>
      <w:r w:rsidR="004728E9" w:rsidRPr="00F11193">
        <w:rPr>
          <w:rFonts w:eastAsia="Times New Roman" w:cs="Times New Roman"/>
          <w:szCs w:val="24"/>
        </w:rPr>
        <w:t xml:space="preserve">e realizó una segunda revisión de la bibliografía obtenida para verificar si los títulos de los artículos correspondían al objetivo de </w:t>
      </w:r>
      <w:proofErr w:type="spellStart"/>
      <w:r w:rsidR="004728E9" w:rsidRPr="00F11193">
        <w:rPr>
          <w:rFonts w:eastAsia="Times New Roman" w:cs="Times New Roman"/>
          <w:szCs w:val="24"/>
        </w:rPr>
        <w:t>blockchain</w:t>
      </w:r>
      <w:proofErr w:type="spellEnd"/>
      <w:r w:rsidR="004728E9" w:rsidRPr="00F11193">
        <w:rPr>
          <w:rFonts w:eastAsia="Times New Roman" w:cs="Times New Roman"/>
          <w:szCs w:val="24"/>
        </w:rPr>
        <w:t xml:space="preserve"> aplicado a </w:t>
      </w:r>
      <w:r w:rsidR="0067301D">
        <w:rPr>
          <w:rFonts w:eastAsia="Times New Roman" w:cs="Times New Roman"/>
          <w:szCs w:val="24"/>
        </w:rPr>
        <w:t>unas causas sociales</w:t>
      </w:r>
      <w:r w:rsidR="004728E9" w:rsidRPr="00F11193">
        <w:rPr>
          <w:rFonts w:eastAsia="Times New Roman" w:cs="Times New Roman"/>
          <w:szCs w:val="24"/>
        </w:rPr>
        <w:t>, lo que llevó a la obtención de una bibliografía definitiva. Sin embargo, los detalles específicos de esta bibliografía final no se proporcionan en la información dada.</w:t>
      </w:r>
      <w:r>
        <w:rPr>
          <w:rFonts w:eastAsia="Times New Roman" w:cs="Times New Roman"/>
          <w:szCs w:val="24"/>
        </w:rPr>
        <w:t xml:space="preserve"> </w:t>
      </w:r>
      <w:r w:rsidR="004728E9" w:rsidRPr="00F11193">
        <w:rPr>
          <w:rFonts w:eastAsia="Times New Roman" w:cs="Times New Roman"/>
          <w:szCs w:val="24"/>
        </w:rPr>
        <w:t xml:space="preserve">Este proceso de selección y revisión permitió refinar la lista de artículos para asegurar su relevancia y calidad en relación con el tema de estudio de </w:t>
      </w:r>
      <w:proofErr w:type="spellStart"/>
      <w:r w:rsidR="004728E9" w:rsidRPr="00F11193">
        <w:rPr>
          <w:rFonts w:eastAsia="Times New Roman" w:cs="Times New Roman"/>
          <w:szCs w:val="24"/>
        </w:rPr>
        <w:t>blockchain</w:t>
      </w:r>
      <w:proofErr w:type="spellEnd"/>
      <w:r w:rsidR="004728E9" w:rsidRPr="00F11193">
        <w:rPr>
          <w:rFonts w:eastAsia="Times New Roman" w:cs="Times New Roman"/>
          <w:szCs w:val="24"/>
        </w:rPr>
        <w:t xml:space="preserve"> aplicado a causas sociales</w:t>
      </w:r>
      <w:r w:rsidR="0067301D">
        <w:rPr>
          <w:rFonts w:eastAsia="Times New Roman" w:cs="Times New Roman"/>
          <w:szCs w:val="24"/>
        </w:rPr>
        <w:t xml:space="preserve">. </w:t>
      </w:r>
    </w:p>
    <w:p w14:paraId="13034212" w14:textId="061FDF8F" w:rsidR="0067301D" w:rsidRDefault="0067301D" w:rsidP="0067301D">
      <w:pPr>
        <w:rPr>
          <w:rFonts w:cs="Times New Roman"/>
          <w:szCs w:val="24"/>
        </w:rPr>
      </w:pPr>
      <w:r w:rsidRPr="00115485">
        <w:t xml:space="preserve">La revisión sistemática final incluyó 34 artículos publicados entre 2020 y 2023, a incluir aplicaciones de </w:t>
      </w:r>
      <w:proofErr w:type="spellStart"/>
      <w:r w:rsidRPr="00115485">
        <w:t>blockchain</w:t>
      </w:r>
      <w:proofErr w:type="spellEnd"/>
      <w:r w:rsidRPr="00115485">
        <w:t xml:space="preserve"> en causas sociales y sostenibilidad. Los temas más destacados incluyen la gestión de cadenas de suministro sostenibles, eficiencia ambiental, conservación de la naturaleza y aplicaciones en sectores como agricultura, energía, salud y turismo. </w:t>
      </w:r>
      <w:r>
        <w:t>Que</w:t>
      </w:r>
      <w:r w:rsidRPr="00115485">
        <w:t xml:space="preserve"> refleja el interés en utilizar </w:t>
      </w:r>
      <w:proofErr w:type="spellStart"/>
      <w:r w:rsidRPr="00115485">
        <w:t>blockchain</w:t>
      </w:r>
      <w:proofErr w:type="spellEnd"/>
      <w:r w:rsidRPr="00115485">
        <w:t xml:space="preserve"> para abordar desafíos sociales y ambientales, con énfasis en la sostenibilidad, la optimización de recursos y la transparencia en diversos sectores. La diversidad de temas y el enfoque en publicaciones recientes subrayan la relevancia y el potencial de </w:t>
      </w:r>
      <w:proofErr w:type="spellStart"/>
      <w:r w:rsidRPr="00115485">
        <w:t>blockchain</w:t>
      </w:r>
      <w:proofErr w:type="spellEnd"/>
      <w:r w:rsidRPr="00115485">
        <w:t xml:space="preserve"> para impulsar el impacto social positivo y el desarrollo sostenible en múltiples áreas</w:t>
      </w:r>
      <w:r>
        <w:t xml:space="preserve"> (Tabla 8, </w:t>
      </w:r>
      <w:sdt>
        <w:sdtPr>
          <w:rPr>
            <w:rFonts w:cs="Times New Roman"/>
            <w:szCs w:val="24"/>
          </w:rPr>
          <w:id w:val="-1357183240"/>
          <w:citation/>
        </w:sdtPr>
        <w:sdtContent>
          <w:r>
            <w:rPr>
              <w:rFonts w:cs="Times New Roman"/>
              <w:szCs w:val="24"/>
            </w:rPr>
            <w:fldChar w:fldCharType="begin"/>
          </w:r>
          <w:r>
            <w:rPr>
              <w:rFonts w:cs="Times New Roman"/>
              <w:szCs w:val="24"/>
              <w:lang w:val="es-MX"/>
            </w:rPr>
            <w:instrText xml:space="preserve"> CITATION Peñ24 \l 2058 </w:instrText>
          </w:r>
          <w:r>
            <w:rPr>
              <w:rFonts w:cs="Times New Roman"/>
              <w:szCs w:val="24"/>
            </w:rPr>
            <w:fldChar w:fldCharType="separate"/>
          </w:r>
          <w:r w:rsidRPr="00057B9E">
            <w:rPr>
              <w:rFonts w:cs="Times New Roman"/>
              <w:noProof/>
              <w:szCs w:val="24"/>
              <w:lang w:val="es-MX"/>
            </w:rPr>
            <w:t>(Peñaloza Adriana, 2024)</w:t>
          </w:r>
          <w:r>
            <w:rPr>
              <w:rFonts w:cs="Times New Roman"/>
              <w:szCs w:val="24"/>
            </w:rPr>
            <w:fldChar w:fldCharType="end"/>
          </w:r>
        </w:sdtContent>
      </w:sdt>
      <w:r w:rsidR="005A0619">
        <w:rPr>
          <w:rFonts w:cs="Times New Roman"/>
          <w:szCs w:val="24"/>
        </w:rPr>
        <w:t>).</w:t>
      </w:r>
    </w:p>
    <w:p w14:paraId="41C13C5C" w14:textId="77777777" w:rsidR="005A0619" w:rsidRDefault="005A0619" w:rsidP="005A0619">
      <w:r w:rsidRPr="00A402BC">
        <w:t xml:space="preserve">La revisión sistemática de la literatura sobre </w:t>
      </w:r>
      <w:proofErr w:type="spellStart"/>
      <w:r w:rsidRPr="00A402BC">
        <w:t>blockchain</w:t>
      </w:r>
      <w:proofErr w:type="spellEnd"/>
      <w:r w:rsidRPr="00A402BC">
        <w:t xml:space="preserve"> y causas sociales revela una clasificación temática en tres categorías principales: impacto social, desarrollo humano y sostenibilidad. Los artículos seleccionados abordan una variedad de aplicaciones, desde la asignación</w:t>
      </w:r>
      <w:r>
        <w:t xml:space="preserve"> </w:t>
      </w:r>
      <w:r w:rsidRPr="00A402BC">
        <w:t xml:space="preserve">de recursos renovables hasta la optimización del consumo energético en sistemas </w:t>
      </w:r>
      <w:proofErr w:type="spellStart"/>
      <w:r w:rsidRPr="00A402BC">
        <w:t>blockchain</w:t>
      </w:r>
      <w:proofErr w:type="spellEnd"/>
      <w:r w:rsidRPr="00A402BC">
        <w:t xml:space="preserve">. </w:t>
      </w:r>
    </w:p>
    <w:p w14:paraId="16D54E29" w14:textId="0E4A55D7" w:rsidR="0081752D" w:rsidRPr="003635C1" w:rsidRDefault="005A0619" w:rsidP="003635C1">
      <w:r w:rsidRPr="00A402BC">
        <w:t xml:space="preserve">Un hallazgo importante es que </w:t>
      </w:r>
      <w:proofErr w:type="spellStart"/>
      <w:r w:rsidRPr="00A402BC">
        <w:t>blockchain</w:t>
      </w:r>
      <w:proofErr w:type="spellEnd"/>
      <w:r w:rsidRPr="00A402BC">
        <w:t xml:space="preserve"> no se considera una solución universal</w:t>
      </w:r>
      <w:r w:rsidR="00667D5A">
        <w:t xml:space="preserve">. </w:t>
      </w:r>
      <w:r w:rsidRPr="00A402BC">
        <w:t xml:space="preserve">La metodología de compilación de datos utilizó hojas de cálculo </w:t>
      </w:r>
      <w:r>
        <w:t xml:space="preserve">de </w:t>
      </w:r>
      <w:r w:rsidRPr="00A402BC">
        <w:t xml:space="preserve">Excel para organizar sistemáticamente la información, facilitando </w:t>
      </w:r>
      <w:r w:rsidR="003635C1">
        <w:t xml:space="preserve">la </w:t>
      </w:r>
      <w:r w:rsidRPr="00A402BC">
        <w:t xml:space="preserve">selección de artículos según </w:t>
      </w:r>
      <w:r w:rsidR="003635C1">
        <w:t xml:space="preserve">los </w:t>
      </w:r>
      <w:r w:rsidRPr="00A402BC">
        <w:t xml:space="preserve">criterios. Este análisis proporciona una base para la redacción de un artículo académico que sintetiza los hallazgos y conclusiones sobre el papel de </w:t>
      </w:r>
      <w:proofErr w:type="spellStart"/>
      <w:r w:rsidRPr="00A402BC">
        <w:t>blockchain</w:t>
      </w:r>
      <w:proofErr w:type="spellEnd"/>
      <w:r w:rsidRPr="00A402BC">
        <w:t xml:space="preserve"> en causas sociales, desarrollo humano y sostenibilidad</w:t>
      </w:r>
      <w:r>
        <w:t xml:space="preserve"> </w:t>
      </w:r>
      <w:r w:rsidR="003635C1">
        <w:t>(</w:t>
      </w:r>
      <w:r>
        <w:t xml:space="preserve">Tabla 9 </w:t>
      </w:r>
      <w:sdt>
        <w:sdtPr>
          <w:rPr>
            <w:rFonts w:cs="Times New Roman"/>
            <w:szCs w:val="24"/>
          </w:rPr>
          <w:id w:val="617870189"/>
          <w:citation/>
        </w:sdtPr>
        <w:sdtContent>
          <w:r>
            <w:rPr>
              <w:rFonts w:cs="Times New Roman"/>
              <w:szCs w:val="24"/>
            </w:rPr>
            <w:fldChar w:fldCharType="begin"/>
          </w:r>
          <w:r>
            <w:rPr>
              <w:rFonts w:cs="Times New Roman"/>
              <w:szCs w:val="24"/>
              <w:lang w:val="es-MX"/>
            </w:rPr>
            <w:instrText xml:space="preserve"> CITATION Peñ24 \l 2058 </w:instrText>
          </w:r>
          <w:r>
            <w:rPr>
              <w:rFonts w:cs="Times New Roman"/>
              <w:szCs w:val="24"/>
            </w:rPr>
            <w:fldChar w:fldCharType="separate"/>
          </w:r>
          <w:r w:rsidRPr="00057B9E">
            <w:rPr>
              <w:rFonts w:cs="Times New Roman"/>
              <w:noProof/>
              <w:szCs w:val="24"/>
              <w:lang w:val="es-MX"/>
            </w:rPr>
            <w:t>(Peñaloza Adriana, 2024)</w:t>
          </w:r>
          <w:r>
            <w:rPr>
              <w:rFonts w:cs="Times New Roman"/>
              <w:szCs w:val="24"/>
            </w:rPr>
            <w:fldChar w:fldCharType="end"/>
          </w:r>
        </w:sdtContent>
      </w:sdt>
      <w:r w:rsidR="003635C1">
        <w:rPr>
          <w:rFonts w:cs="Times New Roman"/>
          <w:szCs w:val="24"/>
        </w:rPr>
        <w:t>)</w:t>
      </w:r>
      <w:r w:rsidR="00B77C63">
        <w:rPr>
          <w:rFonts w:cs="Times New Roman"/>
          <w:szCs w:val="24"/>
        </w:rPr>
        <w:t xml:space="preserve">. </w:t>
      </w:r>
    </w:p>
    <w:p w14:paraId="7C93C1FC" w14:textId="5332DAA0" w:rsidR="007F1A87" w:rsidRDefault="003F4FA5" w:rsidP="007F1A87">
      <w:pPr>
        <w:pStyle w:val="Prrafodelista"/>
        <w:numPr>
          <w:ilvl w:val="1"/>
          <w:numId w:val="2"/>
        </w:numPr>
        <w:rPr>
          <w:rFonts w:cs="Times New Roman"/>
          <w:b/>
          <w:bCs/>
          <w:i/>
          <w:iCs/>
          <w:szCs w:val="24"/>
        </w:rPr>
      </w:pPr>
      <w:r>
        <w:rPr>
          <w:rFonts w:cs="Times New Roman"/>
          <w:b/>
          <w:bCs/>
          <w:i/>
          <w:iCs/>
          <w:szCs w:val="24"/>
        </w:rPr>
        <w:t>C</w:t>
      </w:r>
      <w:r w:rsidRPr="007F1A87">
        <w:rPr>
          <w:rFonts w:cs="Times New Roman"/>
          <w:b/>
          <w:bCs/>
          <w:i/>
          <w:iCs/>
          <w:szCs w:val="24"/>
        </w:rPr>
        <w:t>lasificación de las categorías</w:t>
      </w:r>
    </w:p>
    <w:p w14:paraId="23E5FFCD" w14:textId="77777777" w:rsidR="00547EC5" w:rsidRPr="00547EC5" w:rsidRDefault="00547EC5" w:rsidP="00547EC5">
      <w:pPr>
        <w:rPr>
          <w:rFonts w:cs="Times New Roman"/>
          <w:szCs w:val="24"/>
        </w:rPr>
      </w:pPr>
      <w:r w:rsidRPr="00547EC5">
        <w:rPr>
          <w:rFonts w:cs="Times New Roman"/>
          <w:szCs w:val="24"/>
        </w:rPr>
        <w:t xml:space="preserve">se establecieron categorías de clasificación para los artículos y se definieron criterios de inclusión y exclusión, Con el Objetivo de filtrar y seleccionar los documentos más relevantes. </w:t>
      </w:r>
    </w:p>
    <w:p w14:paraId="49931FCF" w14:textId="77777777" w:rsidR="00547EC5" w:rsidRPr="00547EC5" w:rsidRDefault="00547EC5" w:rsidP="00547EC5">
      <w:pPr>
        <w:rPr>
          <w:rFonts w:cs="Times New Roman"/>
          <w:szCs w:val="24"/>
        </w:rPr>
      </w:pPr>
      <w:r w:rsidRPr="00547EC5">
        <w:rPr>
          <w:rFonts w:cs="Times New Roman"/>
          <w:szCs w:val="24"/>
        </w:rPr>
        <w:t xml:space="preserve">Las categorías abarcaron artículos sobre tecnología </w:t>
      </w:r>
      <w:proofErr w:type="spellStart"/>
      <w:r w:rsidRPr="00547EC5">
        <w:rPr>
          <w:rFonts w:cs="Times New Roman"/>
          <w:szCs w:val="24"/>
        </w:rPr>
        <w:t>blockchain</w:t>
      </w:r>
      <w:proofErr w:type="spellEnd"/>
      <w:r w:rsidRPr="00547EC5">
        <w:rPr>
          <w:rFonts w:cs="Times New Roman"/>
          <w:szCs w:val="24"/>
        </w:rPr>
        <w:t xml:space="preserve"> aplicada a causas sociales (2018-2023) de </w:t>
      </w:r>
      <w:proofErr w:type="spellStart"/>
      <w:r w:rsidRPr="00547EC5">
        <w:rPr>
          <w:rFonts w:cs="Times New Roman"/>
          <w:szCs w:val="24"/>
        </w:rPr>
        <w:t>Scopus</w:t>
      </w:r>
      <w:proofErr w:type="spellEnd"/>
      <w:r w:rsidRPr="00547EC5">
        <w:rPr>
          <w:rFonts w:cs="Times New Roman"/>
          <w:szCs w:val="24"/>
        </w:rPr>
        <w:t xml:space="preserve"> y Web </w:t>
      </w:r>
      <w:proofErr w:type="spellStart"/>
      <w:r w:rsidRPr="00547EC5">
        <w:rPr>
          <w:rFonts w:cs="Times New Roman"/>
          <w:szCs w:val="24"/>
        </w:rPr>
        <w:t>of</w:t>
      </w:r>
      <w:proofErr w:type="spellEnd"/>
      <w:r w:rsidRPr="00547EC5">
        <w:rPr>
          <w:rFonts w:cs="Times New Roman"/>
          <w:szCs w:val="24"/>
        </w:rPr>
        <w:t xml:space="preserve"> </w:t>
      </w:r>
      <w:proofErr w:type="spellStart"/>
      <w:r w:rsidRPr="00547EC5">
        <w:rPr>
          <w:rFonts w:cs="Times New Roman"/>
          <w:szCs w:val="24"/>
        </w:rPr>
        <w:t>Science</w:t>
      </w:r>
      <w:proofErr w:type="spellEnd"/>
      <w:r w:rsidRPr="00547EC5">
        <w:rPr>
          <w:rFonts w:cs="Times New Roman"/>
          <w:szCs w:val="24"/>
        </w:rPr>
        <w:t>/</w:t>
      </w:r>
      <w:proofErr w:type="spellStart"/>
      <w:r w:rsidRPr="00547EC5">
        <w:rPr>
          <w:rFonts w:cs="Times New Roman"/>
          <w:szCs w:val="24"/>
        </w:rPr>
        <w:t>Clarivate</w:t>
      </w:r>
      <w:proofErr w:type="spellEnd"/>
      <w:r w:rsidRPr="00547EC5">
        <w:rPr>
          <w:rFonts w:cs="Times New Roman"/>
          <w:szCs w:val="24"/>
        </w:rPr>
        <w:t xml:space="preserve">, documentos sobre </w:t>
      </w:r>
      <w:proofErr w:type="spellStart"/>
      <w:r w:rsidRPr="00547EC5">
        <w:rPr>
          <w:rFonts w:cs="Times New Roman"/>
          <w:szCs w:val="24"/>
        </w:rPr>
        <w:t>blockchain</w:t>
      </w:r>
      <w:proofErr w:type="spellEnd"/>
      <w:r w:rsidRPr="00547EC5">
        <w:rPr>
          <w:rFonts w:cs="Times New Roman"/>
          <w:szCs w:val="24"/>
        </w:rPr>
        <w:t xml:space="preserve"> en causas de impacto social o desarrollo de </w:t>
      </w:r>
      <w:proofErr w:type="spellStart"/>
      <w:r w:rsidRPr="00547EC5">
        <w:rPr>
          <w:rFonts w:cs="Times New Roman"/>
          <w:szCs w:val="24"/>
        </w:rPr>
        <w:t>Scopus</w:t>
      </w:r>
      <w:proofErr w:type="spellEnd"/>
      <w:r w:rsidRPr="00547EC5">
        <w:rPr>
          <w:rFonts w:cs="Times New Roman"/>
          <w:szCs w:val="24"/>
        </w:rPr>
        <w:t xml:space="preserve">, y documentos sobre </w:t>
      </w:r>
      <w:proofErr w:type="spellStart"/>
      <w:r w:rsidRPr="00547EC5">
        <w:rPr>
          <w:rFonts w:cs="Times New Roman"/>
          <w:szCs w:val="24"/>
        </w:rPr>
        <w:t>blockchain</w:t>
      </w:r>
      <w:proofErr w:type="spellEnd"/>
      <w:r w:rsidRPr="00547EC5">
        <w:rPr>
          <w:rFonts w:cs="Times New Roman"/>
          <w:szCs w:val="24"/>
        </w:rPr>
        <w:t xml:space="preserve"> en causas de sostenibilidad de Web </w:t>
      </w:r>
      <w:proofErr w:type="spellStart"/>
      <w:r w:rsidRPr="00547EC5">
        <w:rPr>
          <w:rFonts w:cs="Times New Roman"/>
          <w:szCs w:val="24"/>
        </w:rPr>
        <w:t>of</w:t>
      </w:r>
      <w:proofErr w:type="spellEnd"/>
      <w:r w:rsidRPr="00547EC5">
        <w:rPr>
          <w:rFonts w:cs="Times New Roman"/>
          <w:szCs w:val="24"/>
        </w:rPr>
        <w:t xml:space="preserve"> </w:t>
      </w:r>
      <w:proofErr w:type="spellStart"/>
      <w:r w:rsidRPr="00547EC5">
        <w:rPr>
          <w:rFonts w:cs="Times New Roman"/>
          <w:szCs w:val="24"/>
        </w:rPr>
        <w:t>Science</w:t>
      </w:r>
      <w:proofErr w:type="spellEnd"/>
      <w:r w:rsidRPr="00547EC5">
        <w:rPr>
          <w:rFonts w:cs="Times New Roman"/>
          <w:szCs w:val="24"/>
        </w:rPr>
        <w:t xml:space="preserve"> /Aclarar. </w:t>
      </w:r>
    </w:p>
    <w:p w14:paraId="3D1F150B" w14:textId="2C3814DA" w:rsidR="00547EC5" w:rsidRPr="00547EC5" w:rsidRDefault="00547EC5" w:rsidP="00547EC5">
      <w:pPr>
        <w:rPr>
          <w:rFonts w:cs="Times New Roman"/>
          <w:szCs w:val="24"/>
        </w:rPr>
      </w:pPr>
      <w:r w:rsidRPr="00547EC5">
        <w:rPr>
          <w:rFonts w:cs="Times New Roman"/>
          <w:szCs w:val="24"/>
        </w:rPr>
        <w:t xml:space="preserve">Los criterios de inclusión se centraron en artículos recientes (2018-2023) en inglés y español, con descripciones detalladas de </w:t>
      </w:r>
      <w:proofErr w:type="spellStart"/>
      <w:r w:rsidRPr="00547EC5">
        <w:rPr>
          <w:rFonts w:cs="Times New Roman"/>
          <w:szCs w:val="24"/>
        </w:rPr>
        <w:t>blockchain</w:t>
      </w:r>
      <w:proofErr w:type="spellEnd"/>
      <w:r w:rsidRPr="00547EC5">
        <w:rPr>
          <w:rFonts w:cs="Times New Roman"/>
          <w:szCs w:val="24"/>
        </w:rPr>
        <w:t xml:space="preserve"> aplicadas a causas sociales específicas, mientras que los criterios de exclusión descartaron artículos anteriores a 2018 o sin enfoque en </w:t>
      </w:r>
      <w:proofErr w:type="spellStart"/>
      <w:r w:rsidRPr="00547EC5">
        <w:rPr>
          <w:rFonts w:cs="Times New Roman"/>
          <w:szCs w:val="24"/>
        </w:rPr>
        <w:t>blockchain</w:t>
      </w:r>
      <w:proofErr w:type="spellEnd"/>
      <w:r w:rsidRPr="00547EC5">
        <w:rPr>
          <w:rFonts w:cs="Times New Roman"/>
          <w:szCs w:val="24"/>
        </w:rPr>
        <w:t xml:space="preserve">. La estrategia de búsqueda se </w:t>
      </w:r>
      <w:proofErr w:type="spellStart"/>
      <w:r w:rsidRPr="00547EC5">
        <w:rPr>
          <w:rFonts w:cs="Times New Roman"/>
          <w:szCs w:val="24"/>
        </w:rPr>
        <w:t>definio</w:t>
      </w:r>
      <w:proofErr w:type="spellEnd"/>
      <w:r w:rsidRPr="00547EC5">
        <w:rPr>
          <w:rFonts w:cs="Times New Roman"/>
          <w:szCs w:val="24"/>
        </w:rPr>
        <w:t xml:space="preserve"> mediante la combinación de términos clave utilizando operadores lógicos (AND y OR) y paréntesis, permitiendo especificar mejores los criterios y obtener resultados más relevantes para la investigación.</w:t>
      </w:r>
    </w:p>
    <w:p w14:paraId="20AF3512" w14:textId="0E26583E" w:rsidR="007F1A87" w:rsidRPr="00DB6F91" w:rsidRDefault="00BF2563" w:rsidP="00DB6F91">
      <w:pPr>
        <w:pStyle w:val="Prrafodelista"/>
        <w:numPr>
          <w:ilvl w:val="1"/>
          <w:numId w:val="2"/>
        </w:numPr>
        <w:rPr>
          <w:rFonts w:cs="Times New Roman"/>
          <w:b/>
          <w:bCs/>
          <w:i/>
          <w:iCs/>
          <w:szCs w:val="24"/>
        </w:rPr>
      </w:pPr>
      <w:r>
        <w:t xml:space="preserve"> </w:t>
      </w:r>
      <w:r>
        <w:rPr>
          <w:b/>
          <w:bCs/>
          <w:shd w:val="clear" w:color="auto" w:fill="FFFFFF"/>
        </w:rPr>
        <w:t>C</w:t>
      </w:r>
      <w:r w:rsidRPr="00547EC5">
        <w:rPr>
          <w:b/>
          <w:bCs/>
          <w:shd w:val="clear" w:color="auto" w:fill="FFFFFF"/>
        </w:rPr>
        <w:t>riterios de selección de documentos web</w:t>
      </w:r>
    </w:p>
    <w:p w14:paraId="075902A3" w14:textId="7D284C68" w:rsidR="00906AEE" w:rsidRPr="00DB6F91" w:rsidRDefault="007A33EC" w:rsidP="007A33EC">
      <w:pPr>
        <w:rPr>
          <w:rFonts w:cs="Times New Roman"/>
          <w:szCs w:val="24"/>
        </w:rPr>
      </w:pPr>
      <w:r>
        <w:rPr>
          <w:rFonts w:cs="Times New Roman"/>
          <w:szCs w:val="24"/>
        </w:rPr>
        <w:t>E</w:t>
      </w:r>
      <w:r w:rsidR="00DB6F91" w:rsidRPr="00DB6F91">
        <w:rPr>
          <w:rFonts w:cs="Times New Roman"/>
          <w:szCs w:val="24"/>
        </w:rPr>
        <w:t xml:space="preserve">s crucial garantizar la calidad de la información utilizada. </w:t>
      </w:r>
      <w:r w:rsidR="00104A5C">
        <w:rPr>
          <w:rFonts w:cs="Times New Roman"/>
          <w:szCs w:val="24"/>
        </w:rPr>
        <w:t>S</w:t>
      </w:r>
      <w:r w:rsidR="00DB6F91" w:rsidRPr="00DB6F91">
        <w:rPr>
          <w:rFonts w:cs="Times New Roman"/>
          <w:szCs w:val="24"/>
        </w:rPr>
        <w:t xml:space="preserve">e aplicaron criterios específicos para filtrar y evaluar los documentos, incluyendo la credibilidad de las entidades fuente, la pertinencia del tema, </w:t>
      </w:r>
      <w:r w:rsidR="00104A5C">
        <w:rPr>
          <w:rFonts w:cs="Times New Roman"/>
          <w:szCs w:val="24"/>
        </w:rPr>
        <w:t>el tiempo</w:t>
      </w:r>
      <w:r w:rsidR="00DB6F91" w:rsidRPr="00DB6F91">
        <w:rPr>
          <w:rFonts w:cs="Times New Roman"/>
          <w:szCs w:val="24"/>
        </w:rPr>
        <w:t xml:space="preserve"> de la publicación y la viabilidad de la información. Estos parámetros aseguraron que se incluyeran fuentes confiables, construyendo así una base </w:t>
      </w:r>
      <w:r w:rsidR="00E56B8F">
        <w:rPr>
          <w:rFonts w:cs="Times New Roman"/>
          <w:szCs w:val="24"/>
        </w:rPr>
        <w:t xml:space="preserve">de la información </w:t>
      </w:r>
      <w:r w:rsidR="00DB6F91" w:rsidRPr="00DB6F91">
        <w:rPr>
          <w:rFonts w:cs="Times New Roman"/>
          <w:szCs w:val="24"/>
        </w:rPr>
        <w:t>sólida para el análisis.</w:t>
      </w:r>
    </w:p>
    <w:p w14:paraId="00887E01" w14:textId="354AF481" w:rsidR="00906AEE" w:rsidRPr="00DB6F91" w:rsidRDefault="00DB6F91" w:rsidP="007A33EC">
      <w:pPr>
        <w:rPr>
          <w:rFonts w:cs="Times New Roman"/>
          <w:szCs w:val="24"/>
        </w:rPr>
      </w:pPr>
      <w:r w:rsidRPr="00DB6F91">
        <w:rPr>
          <w:rFonts w:cs="Times New Roman"/>
          <w:szCs w:val="24"/>
        </w:rPr>
        <w:t xml:space="preserve">El análisis de los documentos seleccionados reveló una distribución diversa, con un claro predominio del sector educativo. La categoría de </w:t>
      </w:r>
      <w:r w:rsidR="001B5DC5" w:rsidRPr="00DB6F91">
        <w:rPr>
          <w:rFonts w:cs="Times New Roman"/>
          <w:szCs w:val="24"/>
        </w:rPr>
        <w:t>Educación</w:t>
      </w:r>
      <w:r w:rsidRPr="00DB6F91">
        <w:rPr>
          <w:rFonts w:cs="Times New Roman"/>
          <w:szCs w:val="24"/>
        </w:rPr>
        <w:t xml:space="preserve"> representó el 52% de los documentos, seguida por </w:t>
      </w:r>
      <w:r w:rsidR="001B5DC5" w:rsidRPr="00DB6F91">
        <w:rPr>
          <w:rFonts w:cs="Times New Roman"/>
          <w:szCs w:val="24"/>
        </w:rPr>
        <w:t>gubernamental</w:t>
      </w:r>
      <w:r w:rsidRPr="00DB6F91">
        <w:rPr>
          <w:rFonts w:cs="Times New Roman"/>
          <w:szCs w:val="24"/>
        </w:rPr>
        <w:t xml:space="preserve"> con un 14%, mientras que </w:t>
      </w:r>
      <w:r w:rsidR="001B5DC5" w:rsidRPr="00DB6F91">
        <w:rPr>
          <w:rFonts w:cs="Times New Roman"/>
          <w:szCs w:val="24"/>
        </w:rPr>
        <w:t xml:space="preserve">Economía </w:t>
      </w:r>
      <w:r w:rsidR="001B5DC5">
        <w:rPr>
          <w:rFonts w:cs="Times New Roman"/>
          <w:szCs w:val="24"/>
        </w:rPr>
        <w:t>y</w:t>
      </w:r>
      <w:r w:rsidR="001B5DC5" w:rsidRPr="00DB6F91">
        <w:rPr>
          <w:rFonts w:cs="Times New Roman"/>
          <w:szCs w:val="24"/>
        </w:rPr>
        <w:t xml:space="preserve"> Entidad Privada</w:t>
      </w:r>
      <w:r w:rsidR="001B5DC5">
        <w:rPr>
          <w:rFonts w:cs="Times New Roman"/>
          <w:szCs w:val="24"/>
        </w:rPr>
        <w:t>,</w:t>
      </w:r>
      <w:r w:rsidRPr="00DB6F91">
        <w:rPr>
          <w:rFonts w:cs="Times New Roman"/>
          <w:szCs w:val="24"/>
        </w:rPr>
        <w:t xml:space="preserve"> compartieron el tercer lugar con un 10% cada una. Esta distribución refleja un fuerte énfasis en temas </w:t>
      </w:r>
      <w:r w:rsidR="00E62D9F">
        <w:rPr>
          <w:rFonts w:cs="Times New Roman"/>
          <w:szCs w:val="24"/>
        </w:rPr>
        <w:t>E</w:t>
      </w:r>
      <w:r w:rsidRPr="00DB6F91">
        <w:rPr>
          <w:rFonts w:cs="Times New Roman"/>
          <w:szCs w:val="24"/>
        </w:rPr>
        <w:t xml:space="preserve">ducativos y </w:t>
      </w:r>
      <w:r w:rsidR="00E62D9F">
        <w:rPr>
          <w:rFonts w:cs="Times New Roman"/>
          <w:szCs w:val="24"/>
        </w:rPr>
        <w:t>G</w:t>
      </w:r>
      <w:r w:rsidRPr="00DB6F91">
        <w:rPr>
          <w:rFonts w:cs="Times New Roman"/>
          <w:szCs w:val="24"/>
        </w:rPr>
        <w:t>ubernamentales, con una presencia equilibrada de asuntos económicos y del sector privado.</w:t>
      </w:r>
    </w:p>
    <w:p w14:paraId="6F30DECB" w14:textId="23274565" w:rsidR="00DB6F91" w:rsidRPr="00DB6F91" w:rsidRDefault="00DB6F91" w:rsidP="00DB6F91">
      <w:pPr>
        <w:rPr>
          <w:rFonts w:cs="Times New Roman"/>
          <w:szCs w:val="24"/>
        </w:rPr>
      </w:pPr>
      <w:r w:rsidRPr="00DB6F91">
        <w:rPr>
          <w:rFonts w:cs="Times New Roman"/>
          <w:szCs w:val="24"/>
        </w:rPr>
        <w:t>En cuanto a</w:t>
      </w:r>
      <w:r w:rsidR="00906AEE">
        <w:rPr>
          <w:rFonts w:cs="Times New Roman"/>
          <w:szCs w:val="24"/>
        </w:rPr>
        <w:t>l tiempo de publicación</w:t>
      </w:r>
      <w:r w:rsidRPr="00DB6F91">
        <w:rPr>
          <w:rFonts w:cs="Times New Roman"/>
          <w:szCs w:val="24"/>
        </w:rPr>
        <w:t xml:space="preserve"> de los documentos, se observó una concentración significativa en los años más recientes. Aunque el rango de publicaciones abarca desde 2019 hasta la actualidad, la mayoría de los documentos se concentran en los años 2022 y 2023. </w:t>
      </w:r>
      <w:r w:rsidR="005F299E">
        <w:rPr>
          <w:rFonts w:cs="Times New Roman"/>
          <w:szCs w:val="24"/>
        </w:rPr>
        <w:t>E</w:t>
      </w:r>
      <w:r w:rsidR="005F299E" w:rsidRPr="00DB6F91">
        <w:rPr>
          <w:rFonts w:cs="Times New Roman"/>
          <w:szCs w:val="24"/>
        </w:rPr>
        <w:t>nfo</w:t>
      </w:r>
      <w:r w:rsidR="005F299E">
        <w:rPr>
          <w:rFonts w:cs="Times New Roman"/>
          <w:szCs w:val="24"/>
        </w:rPr>
        <w:t>cándose</w:t>
      </w:r>
      <w:r w:rsidRPr="00DB6F91">
        <w:rPr>
          <w:rFonts w:cs="Times New Roman"/>
          <w:szCs w:val="24"/>
        </w:rPr>
        <w:t xml:space="preserve"> en las tendencias y desarrollos más recientes, asegurando que la investigación se base en información vigente</w:t>
      </w:r>
      <w:r w:rsidR="005F299E">
        <w:rPr>
          <w:rFonts w:cs="Times New Roman"/>
          <w:szCs w:val="24"/>
        </w:rPr>
        <w:t xml:space="preserve">. </w:t>
      </w:r>
    </w:p>
    <w:p w14:paraId="63B82CD1" w14:textId="1FF38BDF" w:rsidR="00173D20" w:rsidRPr="002E4B51" w:rsidRDefault="00173D20" w:rsidP="002E4B51">
      <w:pPr>
        <w:pStyle w:val="Prrafodelista"/>
        <w:numPr>
          <w:ilvl w:val="0"/>
          <w:numId w:val="2"/>
        </w:numPr>
        <w:jc w:val="center"/>
        <w:rPr>
          <w:rFonts w:cs="Times New Roman"/>
          <w:b/>
          <w:bCs/>
          <w:szCs w:val="24"/>
        </w:rPr>
      </w:pPr>
      <w:r w:rsidRPr="002E4B51">
        <w:rPr>
          <w:rFonts w:cs="Times New Roman"/>
          <w:b/>
          <w:bCs/>
          <w:szCs w:val="24"/>
        </w:rPr>
        <w:t>Resultados</w:t>
      </w:r>
    </w:p>
    <w:p w14:paraId="4F2E1875" w14:textId="56956BF1" w:rsidR="00173D20" w:rsidRPr="006E22A4" w:rsidRDefault="00B610C8" w:rsidP="00BE7A3E">
      <w:pPr>
        <w:rPr>
          <w:rFonts w:cs="Times New Roman"/>
          <w:szCs w:val="24"/>
        </w:rPr>
      </w:pPr>
      <w:r>
        <w:rPr>
          <w:rFonts w:cs="Times New Roman"/>
          <w:szCs w:val="24"/>
        </w:rPr>
        <w:tab/>
      </w:r>
      <w:r w:rsidR="008646EC" w:rsidRPr="006E22A4">
        <w:rPr>
          <w:rFonts w:cs="Times New Roman"/>
          <w:szCs w:val="24"/>
        </w:rPr>
        <w:t xml:space="preserve">La tecnología </w:t>
      </w:r>
      <w:proofErr w:type="spellStart"/>
      <w:r w:rsidR="008646EC" w:rsidRPr="006E22A4">
        <w:rPr>
          <w:rFonts w:cs="Times New Roman"/>
          <w:szCs w:val="24"/>
        </w:rPr>
        <w:t>blockchain</w:t>
      </w:r>
      <w:proofErr w:type="spellEnd"/>
      <w:r w:rsidR="008646EC" w:rsidRPr="006E22A4">
        <w:rPr>
          <w:rFonts w:cs="Times New Roman"/>
          <w:szCs w:val="24"/>
        </w:rPr>
        <w:t xml:space="preserve"> </w:t>
      </w:r>
      <w:r w:rsidR="00B90715" w:rsidRPr="006E22A4">
        <w:rPr>
          <w:rFonts w:cs="Times New Roman"/>
          <w:szCs w:val="24"/>
        </w:rPr>
        <w:t>se percibe</w:t>
      </w:r>
      <w:r w:rsidR="008646EC" w:rsidRPr="006E22A4">
        <w:rPr>
          <w:rFonts w:cs="Times New Roman"/>
          <w:szCs w:val="24"/>
        </w:rPr>
        <w:t xml:space="preserve"> como una herramienta transformadora </w:t>
      </w:r>
      <w:r w:rsidR="00B90715" w:rsidRPr="006E22A4">
        <w:rPr>
          <w:rFonts w:cs="Times New Roman"/>
          <w:szCs w:val="24"/>
        </w:rPr>
        <w:t>que impacta significativamente</w:t>
      </w:r>
      <w:r w:rsidR="008646EC" w:rsidRPr="006E22A4">
        <w:rPr>
          <w:rFonts w:cs="Times New Roman"/>
          <w:szCs w:val="24"/>
        </w:rPr>
        <w:t xml:space="preserve"> en diversas causas sociales</w:t>
      </w:r>
      <w:r w:rsidR="00B90715" w:rsidRPr="006E22A4">
        <w:rPr>
          <w:rFonts w:cs="Times New Roman"/>
          <w:szCs w:val="24"/>
        </w:rPr>
        <w:t>, gracias a su</w:t>
      </w:r>
      <w:r w:rsidR="008646EC" w:rsidRPr="006E22A4">
        <w:rPr>
          <w:rFonts w:cs="Times New Roman"/>
          <w:szCs w:val="24"/>
        </w:rPr>
        <w:t xml:space="preserve"> capacidad para ofrecer transparencia, seguridad y descentralización</w:t>
      </w:r>
      <w:r w:rsidR="00B90715" w:rsidRPr="006E22A4">
        <w:rPr>
          <w:rFonts w:cs="Times New Roman"/>
          <w:szCs w:val="24"/>
        </w:rPr>
        <w:t xml:space="preserve">. </w:t>
      </w:r>
      <w:proofErr w:type="spellStart"/>
      <w:r w:rsidR="00B90715" w:rsidRPr="006E22A4">
        <w:rPr>
          <w:rFonts w:cs="Times New Roman"/>
          <w:szCs w:val="24"/>
        </w:rPr>
        <w:t>Blockchain</w:t>
      </w:r>
      <w:proofErr w:type="spellEnd"/>
      <w:r w:rsidR="008646EC" w:rsidRPr="006E22A4">
        <w:rPr>
          <w:rFonts w:cs="Times New Roman"/>
          <w:szCs w:val="24"/>
        </w:rPr>
        <w:t xml:space="preserve"> está redefiniendo la manera en que se abordan problemas sociales, desde la distribución de ayuda humanitaria hasta la</w:t>
      </w:r>
      <w:r w:rsidR="00B90715" w:rsidRPr="006E22A4">
        <w:rPr>
          <w:rFonts w:cs="Times New Roman"/>
          <w:szCs w:val="24"/>
        </w:rPr>
        <w:t xml:space="preserve"> contribución al cumplimiento de los Objetivos de Desarrollo Sostenible (ODS)</w:t>
      </w:r>
      <w:r w:rsidR="008646EC" w:rsidRPr="006E22A4">
        <w:rPr>
          <w:rFonts w:cs="Times New Roman"/>
          <w:szCs w:val="24"/>
        </w:rPr>
        <w:t xml:space="preserve">. Al eliminar intermediarios y proporcionar registros inmutables, el </w:t>
      </w:r>
      <w:proofErr w:type="spellStart"/>
      <w:r w:rsidR="008646EC" w:rsidRPr="006E22A4">
        <w:rPr>
          <w:rFonts w:cs="Times New Roman"/>
          <w:szCs w:val="24"/>
        </w:rPr>
        <w:t>blockchain</w:t>
      </w:r>
      <w:proofErr w:type="spellEnd"/>
      <w:r w:rsidR="008646EC" w:rsidRPr="006E22A4">
        <w:rPr>
          <w:rFonts w:cs="Times New Roman"/>
          <w:szCs w:val="24"/>
        </w:rPr>
        <w:t xml:space="preserve"> empodera a las comunidades vulnerables, facilita la trazabilidad de donaciones y promueve la equidad en la distribución de recursos. Así, esta tecnología está contribuyendo a la creación de sistemas más justos y eficientes que apoyan el bienestar social a nivel global.</w:t>
      </w:r>
    </w:p>
    <w:p w14:paraId="7D421EC7" w14:textId="3D5AE826" w:rsidR="00977022" w:rsidRPr="006E22A4" w:rsidRDefault="00B610C8" w:rsidP="00BE7A3E">
      <w:pPr>
        <w:rPr>
          <w:rFonts w:cs="Times New Roman"/>
          <w:szCs w:val="24"/>
        </w:rPr>
      </w:pPr>
      <w:r>
        <w:rPr>
          <w:rFonts w:cs="Times New Roman"/>
          <w:szCs w:val="24"/>
        </w:rPr>
        <w:tab/>
      </w:r>
      <w:r w:rsidR="00FD719D" w:rsidRPr="006E22A4">
        <w:rPr>
          <w:rFonts w:cs="Times New Roman"/>
          <w:szCs w:val="24"/>
        </w:rPr>
        <w:t xml:space="preserve">Una de las aplicaciones más conocidas del </w:t>
      </w:r>
      <w:proofErr w:type="spellStart"/>
      <w:r w:rsidR="00FD719D" w:rsidRPr="006E22A4">
        <w:rPr>
          <w:rFonts w:cs="Times New Roman"/>
          <w:szCs w:val="24"/>
        </w:rPr>
        <w:t>blockchain</w:t>
      </w:r>
      <w:proofErr w:type="spellEnd"/>
      <w:r w:rsidR="00FD719D" w:rsidRPr="006E22A4">
        <w:rPr>
          <w:rFonts w:cs="Times New Roman"/>
          <w:szCs w:val="24"/>
        </w:rPr>
        <w:t xml:space="preserve"> son las criptomonedas, las cuales hacen</w:t>
      </w:r>
      <w:r w:rsidR="00977022" w:rsidRPr="006E22A4">
        <w:rPr>
          <w:rFonts w:cs="Times New Roman"/>
          <w:szCs w:val="24"/>
        </w:rPr>
        <w:t xml:space="preserve"> referencia a</w:t>
      </w:r>
      <w:r w:rsidR="00FD719D" w:rsidRPr="006E22A4">
        <w:rPr>
          <w:rFonts w:cs="Times New Roman"/>
          <w:szCs w:val="24"/>
        </w:rPr>
        <w:t xml:space="preserve"> las</w:t>
      </w:r>
      <w:r w:rsidR="00977022" w:rsidRPr="006E22A4">
        <w:rPr>
          <w:rFonts w:cs="Times New Roman"/>
          <w:szCs w:val="24"/>
        </w:rPr>
        <w:t xml:space="preserve"> monedas digitales</w:t>
      </w:r>
      <w:r w:rsidR="00FD719D" w:rsidRPr="006E22A4">
        <w:rPr>
          <w:rFonts w:cs="Times New Roman"/>
          <w:szCs w:val="24"/>
        </w:rPr>
        <w:t xml:space="preserve"> </w:t>
      </w:r>
      <w:r w:rsidR="00405723" w:rsidRPr="006E22A4">
        <w:rPr>
          <w:rFonts w:cs="Times New Roman"/>
          <w:szCs w:val="24"/>
        </w:rPr>
        <w:t>que aplican</w:t>
      </w:r>
      <w:r w:rsidR="00977022" w:rsidRPr="006E22A4">
        <w:rPr>
          <w:rFonts w:cs="Times New Roman"/>
          <w:szCs w:val="24"/>
        </w:rPr>
        <w:t xml:space="preserve"> criptografía para brindar seguridad</w:t>
      </w:r>
      <w:r w:rsidR="00FD719D" w:rsidRPr="006E22A4">
        <w:rPr>
          <w:rFonts w:cs="Times New Roman"/>
          <w:szCs w:val="24"/>
        </w:rPr>
        <w:t>. Esta</w:t>
      </w:r>
      <w:r w:rsidR="00977022" w:rsidRPr="006E22A4">
        <w:rPr>
          <w:rFonts w:cs="Times New Roman"/>
          <w:szCs w:val="24"/>
        </w:rPr>
        <w:t xml:space="preserve"> moneda virtual se pueden realizar transacciones de forma segura gracias a que no requiere la intervención de terceros ni autoridades centrales (García-Hernández, 2018). La tecnología </w:t>
      </w:r>
      <w:proofErr w:type="spellStart"/>
      <w:r w:rsidR="00977022" w:rsidRPr="006E22A4">
        <w:rPr>
          <w:rFonts w:cs="Times New Roman"/>
          <w:szCs w:val="24"/>
        </w:rPr>
        <w:t>blockchain</w:t>
      </w:r>
      <w:proofErr w:type="spellEnd"/>
      <w:r w:rsidR="00977022" w:rsidRPr="006E22A4">
        <w:rPr>
          <w:rFonts w:cs="Times New Roman"/>
          <w:szCs w:val="24"/>
        </w:rPr>
        <w:t xml:space="preserve"> es un tipo de tecnología de registro distribuido que se utiliza para mantener un registro permanente y a prueba de manipulaciones de transacciones digitales. </w:t>
      </w:r>
    </w:p>
    <w:p w14:paraId="2BF0D403" w14:textId="5AA83609" w:rsidR="00977022" w:rsidRPr="002E4B51" w:rsidRDefault="006E22A4" w:rsidP="002E4B51">
      <w:pPr>
        <w:pStyle w:val="Prrafodelista"/>
        <w:numPr>
          <w:ilvl w:val="1"/>
          <w:numId w:val="2"/>
        </w:numPr>
        <w:rPr>
          <w:rFonts w:cs="Times New Roman"/>
          <w:b/>
          <w:bCs/>
          <w:szCs w:val="24"/>
        </w:rPr>
      </w:pPr>
      <w:r w:rsidRPr="002E4B51">
        <w:rPr>
          <w:rFonts w:cs="Times New Roman"/>
          <w:b/>
          <w:bCs/>
          <w:szCs w:val="24"/>
        </w:rPr>
        <w:t xml:space="preserve">Contribución de la tecnología </w:t>
      </w:r>
      <w:proofErr w:type="spellStart"/>
      <w:r w:rsidRPr="002E4B51">
        <w:rPr>
          <w:rFonts w:cs="Times New Roman"/>
          <w:b/>
          <w:bCs/>
          <w:szCs w:val="24"/>
        </w:rPr>
        <w:t>blockchain</w:t>
      </w:r>
      <w:proofErr w:type="spellEnd"/>
      <w:r w:rsidRPr="002E4B51">
        <w:rPr>
          <w:rFonts w:cs="Times New Roman"/>
          <w:b/>
          <w:bCs/>
          <w:szCs w:val="24"/>
        </w:rPr>
        <w:t xml:space="preserve"> en los Objetivos de Desarrollo Sostenible (ODS)</w:t>
      </w:r>
    </w:p>
    <w:p w14:paraId="14BEDCBB" w14:textId="5BD4CE67" w:rsidR="00557A87" w:rsidRPr="00557A87" w:rsidRDefault="00B610C8" w:rsidP="00BE7A3E">
      <w:pPr>
        <w:rPr>
          <w:rFonts w:cs="Times New Roman"/>
          <w:szCs w:val="24"/>
        </w:rPr>
      </w:pPr>
      <w:r>
        <w:rPr>
          <w:rFonts w:cs="Times New Roman"/>
          <w:szCs w:val="24"/>
        </w:rPr>
        <w:tab/>
      </w:r>
      <w:proofErr w:type="spellStart"/>
      <w:r w:rsidR="00557A87" w:rsidRPr="00557A87">
        <w:rPr>
          <w:rFonts w:cs="Times New Roman"/>
          <w:szCs w:val="24"/>
        </w:rPr>
        <w:t>Blockchain</w:t>
      </w:r>
      <w:proofErr w:type="spellEnd"/>
      <w:r w:rsidR="00557A87" w:rsidRPr="00557A87">
        <w:rPr>
          <w:rFonts w:cs="Times New Roman"/>
          <w:szCs w:val="24"/>
        </w:rPr>
        <w:t xml:space="preserve"> puede aportar al cumplimiento de los Objetivos de Desarrollo Sostenible (ODS) gracias a que mejora la transparencia, la trazabilidad y la eficiencia en diversos sectores. Al proporcionar una plataforma segura para el intercambio de información y la verificación de datos, </w:t>
      </w:r>
      <w:proofErr w:type="spellStart"/>
      <w:r w:rsidR="00557A87" w:rsidRPr="00557A87">
        <w:rPr>
          <w:rFonts w:cs="Times New Roman"/>
          <w:szCs w:val="24"/>
        </w:rPr>
        <w:t>blockchain</w:t>
      </w:r>
      <w:proofErr w:type="spellEnd"/>
      <w:r w:rsidR="00557A87" w:rsidRPr="00557A87">
        <w:rPr>
          <w:rFonts w:cs="Times New Roman"/>
          <w:szCs w:val="24"/>
        </w:rPr>
        <w:t xml:space="preserve"> asegura que los recursos se utilicen de manera efectiva y justa. Esto es especialmente importante en la gestión de cadenas de suministro, donde puede garantizar la autenticidad y sostenibilidad de los productos, reduciendo el fraude y la corrupción. A continuación, se observa la influencia del </w:t>
      </w:r>
      <w:proofErr w:type="spellStart"/>
      <w:r w:rsidR="00557A87" w:rsidRPr="00557A87">
        <w:rPr>
          <w:rFonts w:cs="Times New Roman"/>
          <w:szCs w:val="24"/>
        </w:rPr>
        <w:t>blockhain</w:t>
      </w:r>
      <w:proofErr w:type="spellEnd"/>
      <w:r w:rsidR="00557A87" w:rsidRPr="00557A87">
        <w:rPr>
          <w:rFonts w:cs="Times New Roman"/>
          <w:szCs w:val="24"/>
        </w:rPr>
        <w:t xml:space="preserve"> para el cumplimiento de los ODS de la Agenda 2030.</w:t>
      </w:r>
    </w:p>
    <w:p w14:paraId="51B7BEBC" w14:textId="53596968" w:rsidR="006E22A4" w:rsidRPr="007B5CD5" w:rsidRDefault="006E22A4" w:rsidP="007B5CD5">
      <w:pPr>
        <w:pStyle w:val="Prrafodelista"/>
        <w:numPr>
          <w:ilvl w:val="2"/>
          <w:numId w:val="2"/>
        </w:numPr>
        <w:rPr>
          <w:rFonts w:cs="Times New Roman"/>
          <w:b/>
          <w:bCs/>
          <w:i/>
          <w:iCs/>
          <w:szCs w:val="24"/>
        </w:rPr>
      </w:pPr>
      <w:r w:rsidRPr="007B5CD5">
        <w:rPr>
          <w:rFonts w:cs="Times New Roman"/>
          <w:b/>
          <w:bCs/>
          <w:i/>
          <w:iCs/>
          <w:szCs w:val="24"/>
        </w:rPr>
        <w:t>Fin de la pobreza.</w:t>
      </w:r>
    </w:p>
    <w:p w14:paraId="180B8F8D" w14:textId="0DFF287A" w:rsidR="006E22A4" w:rsidRDefault="00B610C8" w:rsidP="00BE7A3E">
      <w:pPr>
        <w:rPr>
          <w:rFonts w:cs="Times New Roman"/>
          <w:szCs w:val="24"/>
        </w:rPr>
      </w:pPr>
      <w:r>
        <w:rPr>
          <w:rFonts w:cs="Times New Roman"/>
          <w:szCs w:val="24"/>
        </w:rPr>
        <w:tab/>
      </w:r>
      <w:proofErr w:type="spellStart"/>
      <w:r w:rsidR="006E22A4" w:rsidRPr="006E22A4">
        <w:rPr>
          <w:rFonts w:cs="Times New Roman"/>
          <w:szCs w:val="24"/>
        </w:rPr>
        <w:t>Blockchain</w:t>
      </w:r>
      <w:proofErr w:type="spellEnd"/>
      <w:r w:rsidR="006E22A4" w:rsidRPr="006E22A4">
        <w:rPr>
          <w:rFonts w:cs="Times New Roman"/>
          <w:szCs w:val="24"/>
        </w:rPr>
        <w:t xml:space="preserve"> facilita la inclusión social y económica al proporcionar soluciones que permiten a las personas vulnerables acceder a servicios financieros y oportunidades laborales, lo que es crucial para crear comunidades más equitativas y sostenibles (Mora et al., 2021)</w:t>
      </w:r>
      <w:r w:rsidR="006E22A4">
        <w:rPr>
          <w:rFonts w:cs="Times New Roman"/>
          <w:szCs w:val="24"/>
        </w:rPr>
        <w:t xml:space="preserve">. </w:t>
      </w:r>
    </w:p>
    <w:p w14:paraId="68600544" w14:textId="5366C1AF" w:rsidR="006E22A4" w:rsidRPr="007B5CD5" w:rsidRDefault="006E22A4" w:rsidP="007B5CD5">
      <w:pPr>
        <w:pStyle w:val="Prrafodelista"/>
        <w:numPr>
          <w:ilvl w:val="2"/>
          <w:numId w:val="2"/>
        </w:numPr>
        <w:rPr>
          <w:rFonts w:cs="Times New Roman"/>
          <w:b/>
          <w:bCs/>
          <w:i/>
          <w:iCs/>
          <w:szCs w:val="24"/>
        </w:rPr>
      </w:pPr>
      <w:r w:rsidRPr="007B5CD5">
        <w:rPr>
          <w:rFonts w:cs="Times New Roman"/>
          <w:b/>
          <w:bCs/>
          <w:i/>
          <w:iCs/>
          <w:szCs w:val="24"/>
        </w:rPr>
        <w:t>Hambre cero.</w:t>
      </w:r>
    </w:p>
    <w:p w14:paraId="6F55895B" w14:textId="10C088BF" w:rsidR="006E22A4" w:rsidRDefault="00B610C8" w:rsidP="00BE7A3E">
      <w:pPr>
        <w:rPr>
          <w:rFonts w:cs="Times New Roman"/>
          <w:szCs w:val="24"/>
        </w:rPr>
      </w:pPr>
      <w:r>
        <w:rPr>
          <w:rFonts w:cs="Times New Roman"/>
          <w:szCs w:val="24"/>
        </w:rPr>
        <w:tab/>
      </w:r>
      <w:r w:rsidR="006E22A4" w:rsidRPr="006E22A4">
        <w:rPr>
          <w:rFonts w:cs="Times New Roman"/>
          <w:szCs w:val="24"/>
        </w:rPr>
        <w:t xml:space="preserve">El </w:t>
      </w:r>
      <w:proofErr w:type="spellStart"/>
      <w:r w:rsidR="006E22A4" w:rsidRPr="006E22A4">
        <w:rPr>
          <w:rFonts w:cs="Times New Roman"/>
          <w:szCs w:val="24"/>
        </w:rPr>
        <w:t>blockchain</w:t>
      </w:r>
      <w:proofErr w:type="spellEnd"/>
      <w:r w:rsidR="006E22A4" w:rsidRPr="006E22A4">
        <w:rPr>
          <w:rFonts w:cs="Times New Roman"/>
          <w:szCs w:val="24"/>
        </w:rPr>
        <w:t xml:space="preserve"> aumenta la transparencia y trazabilidad en la cadena de suministro agroalimentaria, lo cual está vinculado a la seguridad alimentaria. Al rastrear los productos desde su origen hasta el consumidor final, esta tecnología contribuye a asegurar que los alimentos sean seguros y cumplan con los estándares de calidad (Camelo &amp; Nogueira, 2024).</w:t>
      </w:r>
    </w:p>
    <w:p w14:paraId="11710667" w14:textId="2C710D98" w:rsidR="009B10DE" w:rsidRPr="007B5CD5" w:rsidRDefault="009B10DE" w:rsidP="007B5CD5">
      <w:pPr>
        <w:pStyle w:val="Prrafodelista"/>
        <w:numPr>
          <w:ilvl w:val="2"/>
          <w:numId w:val="2"/>
        </w:numPr>
        <w:rPr>
          <w:rFonts w:cs="Times New Roman"/>
          <w:b/>
          <w:bCs/>
          <w:i/>
          <w:iCs/>
          <w:szCs w:val="24"/>
        </w:rPr>
      </w:pPr>
      <w:r w:rsidRPr="007B5CD5">
        <w:rPr>
          <w:rFonts w:cs="Times New Roman"/>
          <w:b/>
          <w:bCs/>
          <w:i/>
          <w:iCs/>
          <w:szCs w:val="24"/>
        </w:rPr>
        <w:t>Salud y bienestar</w:t>
      </w:r>
      <w:r w:rsidR="002E0122" w:rsidRPr="007B5CD5">
        <w:rPr>
          <w:rFonts w:cs="Times New Roman"/>
          <w:b/>
          <w:bCs/>
          <w:i/>
          <w:iCs/>
          <w:szCs w:val="24"/>
        </w:rPr>
        <w:t>.</w:t>
      </w:r>
    </w:p>
    <w:p w14:paraId="51C3406A" w14:textId="454AB23F" w:rsidR="009B10DE" w:rsidRDefault="00B610C8" w:rsidP="00BE7A3E">
      <w:pPr>
        <w:rPr>
          <w:rFonts w:cs="Times New Roman"/>
          <w:szCs w:val="24"/>
        </w:rPr>
      </w:pPr>
      <w:r>
        <w:rPr>
          <w:rFonts w:cs="Times New Roman"/>
          <w:szCs w:val="24"/>
        </w:rPr>
        <w:tab/>
      </w:r>
      <w:r w:rsidR="009B10DE" w:rsidRPr="009B10DE">
        <w:rPr>
          <w:rFonts w:cs="Times New Roman"/>
          <w:szCs w:val="24"/>
        </w:rPr>
        <w:t xml:space="preserve">El </w:t>
      </w:r>
      <w:proofErr w:type="spellStart"/>
      <w:r w:rsidR="009B10DE" w:rsidRPr="009B10DE">
        <w:rPr>
          <w:rFonts w:cs="Times New Roman"/>
          <w:szCs w:val="24"/>
        </w:rPr>
        <w:t>blockchain</w:t>
      </w:r>
      <w:proofErr w:type="spellEnd"/>
      <w:r w:rsidR="009B10DE" w:rsidRPr="009B10DE">
        <w:rPr>
          <w:rFonts w:cs="Times New Roman"/>
          <w:szCs w:val="24"/>
        </w:rPr>
        <w:t xml:space="preserve"> facilita la gestión de datos médicos al ofrecer un sistema seguro y transparente para registrar información. Su capacidad para crear registros inmutables asegura que los datos no puedan ser alterados una vez ingresados, lo que refuerza la confianza en el manejo de información sensible como los datos de salud (Chen et al., 2023).</w:t>
      </w:r>
    </w:p>
    <w:p w14:paraId="03360FC4" w14:textId="3EE8D501" w:rsidR="009B10DE" w:rsidRPr="007B5CD5" w:rsidRDefault="009B10DE" w:rsidP="007B5CD5">
      <w:pPr>
        <w:pStyle w:val="Prrafodelista"/>
        <w:numPr>
          <w:ilvl w:val="2"/>
          <w:numId w:val="2"/>
        </w:numPr>
        <w:rPr>
          <w:rFonts w:cs="Times New Roman"/>
          <w:b/>
          <w:bCs/>
          <w:szCs w:val="24"/>
        </w:rPr>
      </w:pPr>
      <w:r w:rsidRPr="007B5CD5">
        <w:rPr>
          <w:rFonts w:cs="Times New Roman"/>
          <w:b/>
          <w:bCs/>
          <w:szCs w:val="24"/>
        </w:rPr>
        <w:t>Educación de calidad</w:t>
      </w:r>
    </w:p>
    <w:p w14:paraId="25040933" w14:textId="5DA4F0D4" w:rsidR="009B10DE" w:rsidRDefault="00B610C8" w:rsidP="00BE7A3E">
      <w:pPr>
        <w:rPr>
          <w:rFonts w:cs="Times New Roman"/>
          <w:szCs w:val="24"/>
        </w:rPr>
      </w:pPr>
      <w:r>
        <w:rPr>
          <w:rFonts w:cs="Times New Roman"/>
          <w:szCs w:val="24"/>
        </w:rPr>
        <w:tab/>
      </w:r>
      <w:r w:rsidR="009B10DE" w:rsidRPr="009B10DE">
        <w:rPr>
          <w:rFonts w:cs="Times New Roman"/>
          <w:szCs w:val="24"/>
        </w:rPr>
        <w:t xml:space="preserve">El </w:t>
      </w:r>
      <w:proofErr w:type="spellStart"/>
      <w:r w:rsidR="009B10DE" w:rsidRPr="009B10DE">
        <w:rPr>
          <w:rFonts w:cs="Times New Roman"/>
          <w:szCs w:val="24"/>
        </w:rPr>
        <w:t>blockchain</w:t>
      </w:r>
      <w:proofErr w:type="spellEnd"/>
      <w:r w:rsidR="009B10DE" w:rsidRPr="009B10DE">
        <w:rPr>
          <w:rFonts w:cs="Times New Roman"/>
          <w:szCs w:val="24"/>
        </w:rPr>
        <w:t xml:space="preserve"> permite almacenar registros académicos de manera segura e inalterable, garantizando la autenticidad y verificabilidad de certificados y logros académicos, lo que aumenta la confianza en los diplomas. Además, esta tecnología facilita la creación de una plataforma global para la gestión de cursos y transcripciones (</w:t>
      </w:r>
      <w:proofErr w:type="spellStart"/>
      <w:r w:rsidR="009B10DE" w:rsidRPr="009B10DE">
        <w:rPr>
          <w:rFonts w:cs="Times New Roman"/>
          <w:szCs w:val="24"/>
        </w:rPr>
        <w:t>Meng</w:t>
      </w:r>
      <w:proofErr w:type="spellEnd"/>
      <w:r w:rsidR="009B10DE" w:rsidRPr="009B10DE">
        <w:rPr>
          <w:rFonts w:cs="Times New Roman"/>
          <w:szCs w:val="24"/>
        </w:rPr>
        <w:t>, 2024).</w:t>
      </w:r>
    </w:p>
    <w:p w14:paraId="106BC99F" w14:textId="4AB9A028" w:rsidR="009B10DE" w:rsidRPr="00A53E5B" w:rsidRDefault="009B10DE" w:rsidP="00A53E5B">
      <w:pPr>
        <w:pStyle w:val="Prrafodelista"/>
        <w:numPr>
          <w:ilvl w:val="2"/>
          <w:numId w:val="2"/>
        </w:numPr>
        <w:rPr>
          <w:rFonts w:cs="Times New Roman"/>
          <w:b/>
          <w:bCs/>
          <w:szCs w:val="24"/>
        </w:rPr>
      </w:pPr>
      <w:r w:rsidRPr="00A53E5B">
        <w:rPr>
          <w:rFonts w:cs="Times New Roman"/>
          <w:b/>
          <w:bCs/>
          <w:szCs w:val="24"/>
        </w:rPr>
        <w:t>Igualdad de genero</w:t>
      </w:r>
    </w:p>
    <w:p w14:paraId="3870E224" w14:textId="1BB7DBF8" w:rsidR="009B10DE" w:rsidRDefault="00B610C8" w:rsidP="00BE7A3E">
      <w:pPr>
        <w:rPr>
          <w:rFonts w:cs="Times New Roman"/>
          <w:szCs w:val="24"/>
        </w:rPr>
      </w:pPr>
      <w:r>
        <w:rPr>
          <w:rFonts w:cs="Times New Roman"/>
          <w:szCs w:val="24"/>
        </w:rPr>
        <w:tab/>
      </w:r>
      <w:r w:rsidR="009B10DE" w:rsidRPr="009B10DE">
        <w:rPr>
          <w:rFonts w:cs="Times New Roman"/>
          <w:szCs w:val="24"/>
        </w:rPr>
        <w:t xml:space="preserve">El </w:t>
      </w:r>
      <w:proofErr w:type="spellStart"/>
      <w:r w:rsidR="009B10DE" w:rsidRPr="009B10DE">
        <w:rPr>
          <w:rFonts w:cs="Times New Roman"/>
          <w:szCs w:val="24"/>
        </w:rPr>
        <w:t>blockchain</w:t>
      </w:r>
      <w:proofErr w:type="spellEnd"/>
      <w:r w:rsidR="009B10DE" w:rsidRPr="009B10DE">
        <w:rPr>
          <w:rFonts w:cs="Times New Roman"/>
          <w:szCs w:val="24"/>
        </w:rPr>
        <w:t xml:space="preserve"> facilita el acceso a servicios financieros descentralizados para mujeres en regiones donde han sido excluidas del sistema bancario. Esto les permite controlar sus recursos financieros, realizar transacciones sin intermediarios y acceder a microcréditos para emprendimientos. Además, el </w:t>
      </w:r>
      <w:proofErr w:type="spellStart"/>
      <w:r w:rsidR="009B10DE" w:rsidRPr="009B10DE">
        <w:rPr>
          <w:rFonts w:cs="Times New Roman"/>
          <w:szCs w:val="24"/>
        </w:rPr>
        <w:t>blockchain</w:t>
      </w:r>
      <w:proofErr w:type="spellEnd"/>
      <w:r w:rsidR="009B10DE" w:rsidRPr="009B10DE">
        <w:rPr>
          <w:rFonts w:cs="Times New Roman"/>
          <w:szCs w:val="24"/>
        </w:rPr>
        <w:t xml:space="preserve"> se asocia con modelos de identidad </w:t>
      </w:r>
      <w:proofErr w:type="spellStart"/>
      <w:r w:rsidR="009B10DE" w:rsidRPr="009B10DE">
        <w:rPr>
          <w:rFonts w:cs="Times New Roman"/>
          <w:szCs w:val="24"/>
        </w:rPr>
        <w:t>autosoberana</w:t>
      </w:r>
      <w:proofErr w:type="spellEnd"/>
      <w:r w:rsidR="009B10DE" w:rsidRPr="009B10DE">
        <w:rPr>
          <w:rFonts w:cs="Times New Roman"/>
          <w:szCs w:val="24"/>
        </w:rPr>
        <w:t xml:space="preserve"> (SSI), que permiten a los usuarios gestionar su propia identidad (</w:t>
      </w:r>
      <w:proofErr w:type="spellStart"/>
      <w:r w:rsidR="009B10DE" w:rsidRPr="009B10DE">
        <w:rPr>
          <w:rFonts w:cs="Times New Roman"/>
          <w:szCs w:val="24"/>
        </w:rPr>
        <w:t>Comb</w:t>
      </w:r>
      <w:proofErr w:type="spellEnd"/>
      <w:r w:rsidR="009B10DE" w:rsidRPr="009B10DE">
        <w:rPr>
          <w:rFonts w:cs="Times New Roman"/>
          <w:szCs w:val="24"/>
        </w:rPr>
        <w:t xml:space="preserve"> &amp; Martin, 2024).</w:t>
      </w:r>
    </w:p>
    <w:p w14:paraId="1180B828" w14:textId="68A89275" w:rsidR="009B10DE" w:rsidRPr="004D500E" w:rsidRDefault="009B10DE" w:rsidP="004D500E">
      <w:pPr>
        <w:pStyle w:val="Prrafodelista"/>
        <w:numPr>
          <w:ilvl w:val="2"/>
          <w:numId w:val="2"/>
        </w:numPr>
        <w:rPr>
          <w:rFonts w:cs="Times New Roman"/>
          <w:b/>
          <w:bCs/>
          <w:szCs w:val="24"/>
        </w:rPr>
      </w:pPr>
      <w:r w:rsidRPr="004D500E">
        <w:rPr>
          <w:rFonts w:cs="Times New Roman"/>
          <w:b/>
          <w:bCs/>
          <w:szCs w:val="24"/>
        </w:rPr>
        <w:t>Agua limpia y saneamiento</w:t>
      </w:r>
    </w:p>
    <w:p w14:paraId="38B257B3" w14:textId="261E77A7" w:rsidR="009B10DE" w:rsidRDefault="00B610C8" w:rsidP="00BE7A3E">
      <w:pPr>
        <w:rPr>
          <w:rFonts w:cs="Times New Roman"/>
          <w:szCs w:val="24"/>
        </w:rPr>
      </w:pPr>
      <w:r>
        <w:rPr>
          <w:rFonts w:cs="Times New Roman"/>
          <w:szCs w:val="24"/>
        </w:rPr>
        <w:tab/>
      </w:r>
      <w:proofErr w:type="spellStart"/>
      <w:r>
        <w:rPr>
          <w:rFonts w:cs="Times New Roman"/>
          <w:szCs w:val="24"/>
        </w:rPr>
        <w:t>Blockchain</w:t>
      </w:r>
      <w:proofErr w:type="spellEnd"/>
      <w:r w:rsidR="009B10DE" w:rsidRPr="009B10DE">
        <w:rPr>
          <w:rFonts w:cs="Times New Roman"/>
          <w:szCs w:val="24"/>
        </w:rPr>
        <w:t xml:space="preserve"> mejora la trazabilidad del suministro de materias primas, asegurando una correcta potabilización y purificación del agua, lo que incrementa la satisfacción del usuario y controla los impactos ambientales. Actúa como una tecnología que optimiza la gestión de procesos en el sector del agua, incluyendo la gestión de contratos de mantenimiento, la gestión de incidentes y el seguimiento de suministros (Rodríguez-</w:t>
      </w:r>
      <w:proofErr w:type="spellStart"/>
      <w:r w:rsidR="009B10DE" w:rsidRPr="009B10DE">
        <w:rPr>
          <w:rFonts w:cs="Times New Roman"/>
          <w:szCs w:val="24"/>
        </w:rPr>
        <w:t>Furones</w:t>
      </w:r>
      <w:proofErr w:type="spellEnd"/>
      <w:r w:rsidR="009B10DE" w:rsidRPr="009B10DE">
        <w:rPr>
          <w:rFonts w:cs="Times New Roman"/>
          <w:szCs w:val="24"/>
        </w:rPr>
        <w:t xml:space="preserve"> &amp; Tejero-Monzón, 2023).</w:t>
      </w:r>
    </w:p>
    <w:p w14:paraId="1026E2DB" w14:textId="36A3F556" w:rsidR="009B10DE" w:rsidRPr="004D500E" w:rsidRDefault="009B10DE" w:rsidP="004D500E">
      <w:pPr>
        <w:pStyle w:val="Prrafodelista"/>
        <w:numPr>
          <w:ilvl w:val="2"/>
          <w:numId w:val="2"/>
        </w:numPr>
        <w:rPr>
          <w:rFonts w:cs="Times New Roman"/>
          <w:b/>
          <w:bCs/>
          <w:szCs w:val="24"/>
        </w:rPr>
      </w:pPr>
      <w:r w:rsidRPr="004D500E">
        <w:rPr>
          <w:rFonts w:cs="Times New Roman"/>
          <w:b/>
          <w:bCs/>
          <w:szCs w:val="24"/>
        </w:rPr>
        <w:t xml:space="preserve">Energía asequible y no contaminante </w:t>
      </w:r>
    </w:p>
    <w:p w14:paraId="107BD640" w14:textId="165D60EB" w:rsidR="009B10DE" w:rsidRDefault="00B610C8" w:rsidP="00BE7A3E">
      <w:pPr>
        <w:rPr>
          <w:rFonts w:cs="Times New Roman"/>
          <w:szCs w:val="24"/>
        </w:rPr>
      </w:pPr>
      <w:r>
        <w:rPr>
          <w:rFonts w:cs="Times New Roman"/>
          <w:szCs w:val="24"/>
        </w:rPr>
        <w:tab/>
      </w:r>
      <w:proofErr w:type="spellStart"/>
      <w:r>
        <w:rPr>
          <w:rFonts w:cs="Times New Roman"/>
          <w:szCs w:val="24"/>
        </w:rPr>
        <w:t>B</w:t>
      </w:r>
      <w:r w:rsidR="009B10DE" w:rsidRPr="009B10DE">
        <w:rPr>
          <w:rFonts w:cs="Times New Roman"/>
          <w:szCs w:val="24"/>
        </w:rPr>
        <w:t>lockchain</w:t>
      </w:r>
      <w:proofErr w:type="spellEnd"/>
      <w:r w:rsidR="009B10DE" w:rsidRPr="009B10DE">
        <w:rPr>
          <w:rFonts w:cs="Times New Roman"/>
          <w:szCs w:val="24"/>
        </w:rPr>
        <w:t xml:space="preserve"> ofrece un registro seguro y verificable de las transacciones, lo que facilita la inversión en proyectos de energía renovable y en mecanismos de comercio de emisiones. Esta transparencia y seguridad pueden atraer a más inversores al mercado de financiamiento de carbono (Kumar et al., 2022).</w:t>
      </w:r>
    </w:p>
    <w:p w14:paraId="7C8A50F3" w14:textId="563B9282" w:rsidR="009B10DE" w:rsidRPr="004D500E" w:rsidRDefault="009B10DE" w:rsidP="004D500E">
      <w:pPr>
        <w:pStyle w:val="Prrafodelista"/>
        <w:numPr>
          <w:ilvl w:val="2"/>
          <w:numId w:val="2"/>
        </w:numPr>
        <w:rPr>
          <w:rFonts w:cs="Times New Roman"/>
          <w:b/>
          <w:bCs/>
          <w:szCs w:val="24"/>
        </w:rPr>
      </w:pPr>
      <w:r w:rsidRPr="004D500E">
        <w:rPr>
          <w:rFonts w:cs="Times New Roman"/>
          <w:b/>
          <w:bCs/>
          <w:szCs w:val="24"/>
        </w:rPr>
        <w:t>Trabajo decente y crecimiento económico</w:t>
      </w:r>
    </w:p>
    <w:p w14:paraId="78009F63" w14:textId="63D4D8D6" w:rsidR="009B10DE" w:rsidRDefault="00B610C8" w:rsidP="00BE7A3E">
      <w:pPr>
        <w:rPr>
          <w:rFonts w:cs="Times New Roman"/>
          <w:szCs w:val="24"/>
        </w:rPr>
      </w:pPr>
      <w:r>
        <w:rPr>
          <w:rFonts w:cs="Times New Roman"/>
          <w:szCs w:val="24"/>
        </w:rPr>
        <w:tab/>
      </w:r>
      <w:proofErr w:type="spellStart"/>
      <w:r>
        <w:rPr>
          <w:rFonts w:cs="Times New Roman"/>
          <w:szCs w:val="24"/>
        </w:rPr>
        <w:t>B</w:t>
      </w:r>
      <w:r w:rsidR="008329B7" w:rsidRPr="008329B7">
        <w:rPr>
          <w:rFonts w:cs="Times New Roman"/>
          <w:szCs w:val="24"/>
        </w:rPr>
        <w:t>lockchain</w:t>
      </w:r>
      <w:proofErr w:type="spellEnd"/>
      <w:r w:rsidR="008329B7" w:rsidRPr="008329B7">
        <w:rPr>
          <w:rFonts w:cs="Times New Roman"/>
          <w:szCs w:val="24"/>
        </w:rPr>
        <w:t xml:space="preserve"> facilita el rastreo del origen de los productos desde la materia prima hasta el producto final, garantizando que estos provengan de fuentes responsables y éticas. Esto ayuda a minimizar el riesgo de trabajo infantil, explotación laboral y prácticas insostenibles. A medida que las entidades comprenden mejor la información ética, aumentan su capacidad para actuar de manera responsable, asumiendo una mayor responsabilidad moral (</w:t>
      </w:r>
      <w:proofErr w:type="spellStart"/>
      <w:r w:rsidR="008329B7" w:rsidRPr="008329B7">
        <w:rPr>
          <w:rFonts w:cs="Times New Roman"/>
          <w:szCs w:val="24"/>
        </w:rPr>
        <w:t>Lyreskog</w:t>
      </w:r>
      <w:proofErr w:type="spellEnd"/>
      <w:r w:rsidR="008329B7" w:rsidRPr="008329B7">
        <w:rPr>
          <w:rFonts w:cs="Times New Roman"/>
          <w:szCs w:val="24"/>
        </w:rPr>
        <w:t xml:space="preserve"> et al., 2024).</w:t>
      </w:r>
    </w:p>
    <w:p w14:paraId="111E1AE8" w14:textId="402BE026" w:rsidR="008329B7" w:rsidRPr="004D500E" w:rsidRDefault="008329B7" w:rsidP="004D500E">
      <w:pPr>
        <w:pStyle w:val="Prrafodelista"/>
        <w:numPr>
          <w:ilvl w:val="2"/>
          <w:numId w:val="2"/>
        </w:numPr>
        <w:rPr>
          <w:rFonts w:cs="Times New Roman"/>
          <w:b/>
          <w:bCs/>
          <w:szCs w:val="24"/>
        </w:rPr>
      </w:pPr>
      <w:r w:rsidRPr="004D500E">
        <w:rPr>
          <w:rFonts w:cs="Times New Roman"/>
          <w:b/>
          <w:bCs/>
          <w:szCs w:val="24"/>
        </w:rPr>
        <w:t>Industria, innovación e infraestructura</w:t>
      </w:r>
    </w:p>
    <w:p w14:paraId="6BCDEC02" w14:textId="731AEAD2" w:rsidR="008329B7" w:rsidRDefault="00B610C8" w:rsidP="00BE7A3E">
      <w:pPr>
        <w:rPr>
          <w:rFonts w:cs="Times New Roman"/>
          <w:szCs w:val="24"/>
        </w:rPr>
      </w:pPr>
      <w:r>
        <w:rPr>
          <w:rFonts w:cs="Times New Roman"/>
          <w:szCs w:val="24"/>
        </w:rPr>
        <w:tab/>
      </w:r>
      <w:proofErr w:type="spellStart"/>
      <w:r>
        <w:rPr>
          <w:rFonts w:cs="Times New Roman"/>
          <w:szCs w:val="24"/>
        </w:rPr>
        <w:t>B</w:t>
      </w:r>
      <w:r w:rsidR="008329B7" w:rsidRPr="008329B7">
        <w:rPr>
          <w:rFonts w:cs="Times New Roman"/>
          <w:szCs w:val="24"/>
        </w:rPr>
        <w:t>lockchain</w:t>
      </w:r>
      <w:proofErr w:type="spellEnd"/>
      <w:r w:rsidR="008329B7" w:rsidRPr="008329B7">
        <w:rPr>
          <w:rFonts w:cs="Times New Roman"/>
          <w:szCs w:val="24"/>
        </w:rPr>
        <w:t xml:space="preserve"> puede mejorar la infraestructura de financiamiento sostenible al permitir el rastreo y la verificación del impacto de las inversiones en proyectos sostenibles. Esto asegura que los fondos se utilicen de manera eficiente y que se alcancen los objetivos de sostenibilidad (Kumar et al., 2022).</w:t>
      </w:r>
    </w:p>
    <w:p w14:paraId="26753D34" w14:textId="0A49254C" w:rsidR="008329B7" w:rsidRPr="00C57711" w:rsidRDefault="008329B7" w:rsidP="00C57711">
      <w:pPr>
        <w:pStyle w:val="Prrafodelista"/>
        <w:numPr>
          <w:ilvl w:val="2"/>
          <w:numId w:val="2"/>
        </w:numPr>
        <w:rPr>
          <w:rFonts w:cs="Times New Roman"/>
          <w:b/>
          <w:bCs/>
          <w:szCs w:val="24"/>
        </w:rPr>
      </w:pPr>
      <w:r w:rsidRPr="00C57711">
        <w:rPr>
          <w:rFonts w:cs="Times New Roman"/>
          <w:b/>
          <w:bCs/>
          <w:szCs w:val="24"/>
        </w:rPr>
        <w:t>Reducción de las desigualdades</w:t>
      </w:r>
    </w:p>
    <w:p w14:paraId="0E2D2067" w14:textId="6AAF7924" w:rsidR="008329B7" w:rsidRPr="008329B7" w:rsidRDefault="00B610C8" w:rsidP="00BE7A3E">
      <w:pPr>
        <w:rPr>
          <w:rFonts w:cs="Times New Roman"/>
          <w:szCs w:val="24"/>
        </w:rPr>
      </w:pPr>
      <w:r>
        <w:rPr>
          <w:rFonts w:cs="Times New Roman"/>
          <w:szCs w:val="24"/>
        </w:rPr>
        <w:tab/>
      </w:r>
      <w:r w:rsidR="008329B7" w:rsidRPr="008329B7">
        <w:rPr>
          <w:rFonts w:cs="Times New Roman"/>
          <w:szCs w:val="24"/>
        </w:rPr>
        <w:t xml:space="preserve">Los registros inmutables de </w:t>
      </w:r>
      <w:proofErr w:type="spellStart"/>
      <w:r w:rsidR="008329B7" w:rsidRPr="008329B7">
        <w:rPr>
          <w:rFonts w:cs="Times New Roman"/>
          <w:szCs w:val="24"/>
        </w:rPr>
        <w:t>blockchain</w:t>
      </w:r>
      <w:proofErr w:type="spellEnd"/>
      <w:r w:rsidR="008329B7" w:rsidRPr="008329B7">
        <w:rPr>
          <w:rFonts w:cs="Times New Roman"/>
          <w:szCs w:val="24"/>
        </w:rPr>
        <w:t xml:space="preserve"> garantizan que la ayuda humanitaria y los subsidios gubernamentales lleguen a los destinatarios previstos sin desvíos ni corrupción. La utilización de contratos inteligentes permite automatizar y asegurar el cumplimiento de acuerdos, reduciendo significativamente las prácticas corruptas. La transparencia y trazabilidad que proporciona </w:t>
      </w:r>
      <w:proofErr w:type="spellStart"/>
      <w:r w:rsidR="008329B7" w:rsidRPr="008329B7">
        <w:rPr>
          <w:rFonts w:cs="Times New Roman"/>
          <w:szCs w:val="24"/>
        </w:rPr>
        <w:t>blockchain</w:t>
      </w:r>
      <w:proofErr w:type="spellEnd"/>
      <w:r w:rsidR="008329B7" w:rsidRPr="008329B7">
        <w:rPr>
          <w:rFonts w:cs="Times New Roman"/>
          <w:szCs w:val="24"/>
        </w:rPr>
        <w:t xml:space="preserve"> son clave para generar confianza entre los participantes de la cadena de suministro y el proceso de fabricación, disminuyendo las oportunidades de corrupción (Ali</w:t>
      </w:r>
      <w:r w:rsidR="003A70E1">
        <w:rPr>
          <w:rFonts w:cs="Times New Roman"/>
          <w:szCs w:val="24"/>
        </w:rPr>
        <w:t xml:space="preserve"> et al</w:t>
      </w:r>
      <w:r w:rsidR="008329B7" w:rsidRPr="008329B7">
        <w:rPr>
          <w:rFonts w:cs="Times New Roman"/>
          <w:szCs w:val="24"/>
        </w:rPr>
        <w:t>, 2024).</w:t>
      </w:r>
    </w:p>
    <w:p w14:paraId="2E26FCE6" w14:textId="65AC85CF" w:rsidR="008329B7" w:rsidRPr="00C57711" w:rsidRDefault="008329B7" w:rsidP="00C57711">
      <w:pPr>
        <w:pStyle w:val="Prrafodelista"/>
        <w:numPr>
          <w:ilvl w:val="2"/>
          <w:numId w:val="2"/>
        </w:numPr>
        <w:rPr>
          <w:rFonts w:cs="Times New Roman"/>
          <w:b/>
          <w:bCs/>
          <w:szCs w:val="24"/>
        </w:rPr>
      </w:pPr>
      <w:r w:rsidRPr="00C57711">
        <w:rPr>
          <w:rFonts w:cs="Times New Roman"/>
          <w:b/>
          <w:bCs/>
          <w:szCs w:val="24"/>
        </w:rPr>
        <w:t>Ciudades y comunidades sostenibles</w:t>
      </w:r>
    </w:p>
    <w:p w14:paraId="1396068C" w14:textId="7E7F5F26" w:rsidR="008329B7" w:rsidRDefault="008329B7" w:rsidP="00BE7A3E">
      <w:pPr>
        <w:rPr>
          <w:rFonts w:cs="Times New Roman"/>
          <w:szCs w:val="24"/>
        </w:rPr>
      </w:pPr>
      <w:r w:rsidRPr="008329B7">
        <w:rPr>
          <w:rFonts w:cs="Times New Roman"/>
          <w:szCs w:val="24"/>
        </w:rPr>
        <w:t xml:space="preserve">El </w:t>
      </w:r>
      <w:proofErr w:type="spellStart"/>
      <w:r w:rsidRPr="008329B7">
        <w:rPr>
          <w:rFonts w:cs="Times New Roman"/>
          <w:szCs w:val="24"/>
        </w:rPr>
        <w:t>blockchain</w:t>
      </w:r>
      <w:proofErr w:type="spellEnd"/>
      <w:r w:rsidRPr="008329B7">
        <w:rPr>
          <w:rFonts w:cs="Times New Roman"/>
          <w:szCs w:val="24"/>
        </w:rPr>
        <w:t xml:space="preserve"> optimiza la gestión de la energía al permitir que las comunidades colaboren en la comercialización del excedente de energía generada. Esto fomenta el uso de fuentes de energía renovables y amplía el acceso a energía limpia y sostenible para los ciudadanos (Mora et al., 2021).</w:t>
      </w:r>
    </w:p>
    <w:p w14:paraId="77723800" w14:textId="26878B2D" w:rsidR="008329B7" w:rsidRPr="00C57711" w:rsidRDefault="008329B7" w:rsidP="00C57711">
      <w:pPr>
        <w:pStyle w:val="Prrafodelista"/>
        <w:numPr>
          <w:ilvl w:val="2"/>
          <w:numId w:val="2"/>
        </w:numPr>
        <w:rPr>
          <w:rFonts w:cs="Times New Roman"/>
          <w:b/>
          <w:bCs/>
          <w:szCs w:val="24"/>
        </w:rPr>
      </w:pPr>
      <w:r w:rsidRPr="00C57711">
        <w:rPr>
          <w:rFonts w:cs="Times New Roman"/>
          <w:b/>
          <w:bCs/>
          <w:szCs w:val="24"/>
        </w:rPr>
        <w:t>Producción y consumo responsables</w:t>
      </w:r>
    </w:p>
    <w:p w14:paraId="704E230C" w14:textId="56E31EAD" w:rsidR="008329B7" w:rsidRPr="00E6135E" w:rsidRDefault="00B610C8" w:rsidP="00BE7A3E">
      <w:pPr>
        <w:rPr>
          <w:rFonts w:cs="Times New Roman"/>
          <w:szCs w:val="24"/>
        </w:rPr>
      </w:pPr>
      <w:r>
        <w:rPr>
          <w:rFonts w:cs="Times New Roman"/>
          <w:szCs w:val="24"/>
        </w:rPr>
        <w:tab/>
      </w:r>
      <w:proofErr w:type="spellStart"/>
      <w:r>
        <w:rPr>
          <w:rFonts w:cs="Times New Roman"/>
          <w:szCs w:val="24"/>
        </w:rPr>
        <w:t>B</w:t>
      </w:r>
      <w:r w:rsidR="008329B7" w:rsidRPr="008329B7">
        <w:rPr>
          <w:rFonts w:cs="Times New Roman"/>
          <w:szCs w:val="24"/>
        </w:rPr>
        <w:t>lockchain</w:t>
      </w:r>
      <w:proofErr w:type="spellEnd"/>
      <w:r w:rsidR="008329B7" w:rsidRPr="008329B7">
        <w:rPr>
          <w:rFonts w:cs="Times New Roman"/>
          <w:szCs w:val="24"/>
        </w:rPr>
        <w:t>, debido a su capacidad para resistir manipulaciones, puede fomentar prácticas agrícolas sostenibles al ofrecer trazabilidad y transparencia en la cadena de suministro. Esto permite a los agricultores certificar la autenticidad de sus productos y a los consumidores verificar su origen, lo que favorece un consumo más consciente y responsable (Ahmed et al., 2024).</w:t>
      </w:r>
    </w:p>
    <w:p w14:paraId="18D591D4" w14:textId="4CCC77D9" w:rsidR="008329B7" w:rsidRPr="00C57711" w:rsidRDefault="008329B7" w:rsidP="00C57711">
      <w:pPr>
        <w:pStyle w:val="Prrafodelista"/>
        <w:numPr>
          <w:ilvl w:val="2"/>
          <w:numId w:val="2"/>
        </w:numPr>
        <w:rPr>
          <w:rFonts w:cs="Times New Roman"/>
          <w:b/>
          <w:bCs/>
          <w:szCs w:val="24"/>
        </w:rPr>
      </w:pPr>
      <w:r w:rsidRPr="00C57711">
        <w:rPr>
          <w:rFonts w:cs="Times New Roman"/>
          <w:b/>
          <w:bCs/>
          <w:szCs w:val="24"/>
        </w:rPr>
        <w:t>Acción por el clima</w:t>
      </w:r>
    </w:p>
    <w:p w14:paraId="04796637" w14:textId="621CB347" w:rsidR="00950B71" w:rsidRDefault="00B610C8" w:rsidP="00BE7A3E">
      <w:pPr>
        <w:rPr>
          <w:rFonts w:cs="Times New Roman"/>
          <w:szCs w:val="24"/>
        </w:rPr>
      </w:pPr>
      <w:r>
        <w:rPr>
          <w:rFonts w:cs="Times New Roman"/>
          <w:szCs w:val="24"/>
        </w:rPr>
        <w:tab/>
      </w:r>
      <w:r w:rsidR="00950B71" w:rsidRPr="00950B71">
        <w:rPr>
          <w:rFonts w:cs="Times New Roman"/>
          <w:szCs w:val="24"/>
        </w:rPr>
        <w:t xml:space="preserve">La edificación de edificios ecológicos, que incorpora tecnologías como </w:t>
      </w:r>
      <w:proofErr w:type="spellStart"/>
      <w:r w:rsidR="00950B71" w:rsidRPr="00950B71">
        <w:rPr>
          <w:rFonts w:cs="Times New Roman"/>
          <w:szCs w:val="24"/>
        </w:rPr>
        <w:t>blockchain</w:t>
      </w:r>
      <w:proofErr w:type="spellEnd"/>
      <w:r w:rsidR="00950B71" w:rsidRPr="00950B71">
        <w:rPr>
          <w:rFonts w:cs="Times New Roman"/>
          <w:szCs w:val="24"/>
        </w:rPr>
        <w:t xml:space="preserve"> y BIM, es una estrategia clave para mitigar los efectos ambientales de la industria química y promover la sostenibilidad en el marco del cambio climático (</w:t>
      </w:r>
      <w:proofErr w:type="spellStart"/>
      <w:r w:rsidR="00950B71" w:rsidRPr="00950B71">
        <w:rPr>
          <w:rFonts w:cs="Times New Roman"/>
          <w:szCs w:val="24"/>
        </w:rPr>
        <w:t>Arif</w:t>
      </w:r>
      <w:proofErr w:type="spellEnd"/>
      <w:r w:rsidR="00950B71" w:rsidRPr="00950B71">
        <w:rPr>
          <w:rFonts w:cs="Times New Roman"/>
          <w:szCs w:val="24"/>
        </w:rPr>
        <w:t xml:space="preserve"> et al., 2024).</w:t>
      </w:r>
    </w:p>
    <w:p w14:paraId="61E44DBA" w14:textId="60A1503F" w:rsidR="00950B71" w:rsidRPr="00C57711" w:rsidRDefault="00950B71" w:rsidP="00C57711">
      <w:pPr>
        <w:pStyle w:val="Prrafodelista"/>
        <w:numPr>
          <w:ilvl w:val="2"/>
          <w:numId w:val="2"/>
        </w:numPr>
        <w:rPr>
          <w:rFonts w:cs="Times New Roman"/>
          <w:b/>
          <w:bCs/>
          <w:szCs w:val="24"/>
        </w:rPr>
      </w:pPr>
      <w:r w:rsidRPr="00C57711">
        <w:rPr>
          <w:rFonts w:cs="Times New Roman"/>
          <w:b/>
          <w:bCs/>
          <w:szCs w:val="24"/>
        </w:rPr>
        <w:t>Vida submarina</w:t>
      </w:r>
    </w:p>
    <w:p w14:paraId="2E9C6E49" w14:textId="11F1EF89" w:rsidR="00950B71" w:rsidRPr="00950B71" w:rsidRDefault="00B610C8" w:rsidP="00BE7A3E">
      <w:pPr>
        <w:rPr>
          <w:rFonts w:cs="Times New Roman"/>
          <w:szCs w:val="24"/>
        </w:rPr>
      </w:pPr>
      <w:r>
        <w:rPr>
          <w:rFonts w:cs="Times New Roman"/>
          <w:szCs w:val="24"/>
        </w:rPr>
        <w:tab/>
      </w:r>
      <w:proofErr w:type="spellStart"/>
      <w:r>
        <w:rPr>
          <w:rFonts w:cs="Times New Roman"/>
          <w:szCs w:val="24"/>
        </w:rPr>
        <w:t>B</w:t>
      </w:r>
      <w:r w:rsidR="00950B71" w:rsidRPr="00950B71">
        <w:rPr>
          <w:rFonts w:cs="Times New Roman"/>
          <w:szCs w:val="24"/>
        </w:rPr>
        <w:t>lockchain</w:t>
      </w:r>
      <w:proofErr w:type="spellEnd"/>
      <w:r w:rsidR="00950B71" w:rsidRPr="00950B71">
        <w:rPr>
          <w:rFonts w:cs="Times New Roman"/>
          <w:szCs w:val="24"/>
        </w:rPr>
        <w:t xml:space="preserve"> puede seguir y registrar información sobre el estado de los equipos submarinos, su ubicación y su historial de mantenimiento, garantizando así la transparencia en las operaciones. En el ámbito de la trazabilidad de productos del mar, estos contratos pueden ser configurados para liberar pagos únicamente cuando se cumplan ciertas condiciones, como la calidad del producto o certificaciones de sostenibilidad, lo que mejora la eficiencia de la cadena de suministro (Yang et al., 2024).</w:t>
      </w:r>
    </w:p>
    <w:p w14:paraId="4052FF62" w14:textId="724E46DA" w:rsidR="00950B71" w:rsidRPr="00C57711" w:rsidRDefault="00950B71" w:rsidP="00C57711">
      <w:pPr>
        <w:pStyle w:val="Prrafodelista"/>
        <w:numPr>
          <w:ilvl w:val="2"/>
          <w:numId w:val="2"/>
        </w:numPr>
        <w:rPr>
          <w:rFonts w:cs="Times New Roman"/>
          <w:b/>
          <w:bCs/>
          <w:szCs w:val="24"/>
        </w:rPr>
      </w:pPr>
      <w:r w:rsidRPr="00C57711">
        <w:rPr>
          <w:rFonts w:cs="Times New Roman"/>
          <w:b/>
          <w:bCs/>
          <w:szCs w:val="24"/>
        </w:rPr>
        <w:t>Vida de ecosistemas terrestres</w:t>
      </w:r>
    </w:p>
    <w:p w14:paraId="2DA0CBD4" w14:textId="2DD644F5" w:rsidR="00950B71" w:rsidRPr="00950B71" w:rsidRDefault="00B610C8" w:rsidP="00BE7A3E">
      <w:pPr>
        <w:rPr>
          <w:rFonts w:cs="Times New Roman"/>
          <w:szCs w:val="24"/>
        </w:rPr>
      </w:pPr>
      <w:r>
        <w:rPr>
          <w:rFonts w:cs="Times New Roman"/>
          <w:szCs w:val="24"/>
        </w:rPr>
        <w:tab/>
      </w:r>
      <w:proofErr w:type="spellStart"/>
      <w:r>
        <w:rPr>
          <w:rFonts w:cs="Times New Roman"/>
          <w:szCs w:val="24"/>
        </w:rPr>
        <w:t>B</w:t>
      </w:r>
      <w:r w:rsidR="00950B71" w:rsidRPr="00950B71">
        <w:rPr>
          <w:rFonts w:cs="Times New Roman"/>
          <w:szCs w:val="24"/>
        </w:rPr>
        <w:t>lockchain</w:t>
      </w:r>
      <w:proofErr w:type="spellEnd"/>
      <w:r w:rsidR="00950B71" w:rsidRPr="00950B71">
        <w:rPr>
          <w:rFonts w:cs="Times New Roman"/>
          <w:szCs w:val="24"/>
        </w:rPr>
        <w:t xml:space="preserve"> puede simplificar la gestión y supervisión de áreas protegidas al garantizar el cumplimiento de las normativas de conservación y ofrecer un registro claro y transparente de las actividades y contribuciones a la protección de estos ecosistemas.</w:t>
      </w:r>
    </w:p>
    <w:p w14:paraId="0CB851CB" w14:textId="2593B897" w:rsidR="00950B71" w:rsidRPr="00C57711" w:rsidRDefault="00950B71" w:rsidP="00C57711">
      <w:pPr>
        <w:pStyle w:val="Prrafodelista"/>
        <w:numPr>
          <w:ilvl w:val="2"/>
          <w:numId w:val="2"/>
        </w:numPr>
        <w:rPr>
          <w:rFonts w:cs="Times New Roman"/>
          <w:b/>
          <w:bCs/>
          <w:szCs w:val="24"/>
        </w:rPr>
      </w:pPr>
      <w:r w:rsidRPr="00C57711">
        <w:rPr>
          <w:rFonts w:cs="Times New Roman"/>
          <w:b/>
          <w:bCs/>
          <w:szCs w:val="24"/>
        </w:rPr>
        <w:t>Paz, justicia e instituciones sólidas</w:t>
      </w:r>
    </w:p>
    <w:p w14:paraId="578EB471" w14:textId="3DFDC5A3" w:rsidR="00950B71" w:rsidRDefault="00B610C8" w:rsidP="00BE7A3E">
      <w:pPr>
        <w:rPr>
          <w:rFonts w:cs="Times New Roman"/>
          <w:szCs w:val="24"/>
        </w:rPr>
      </w:pPr>
      <w:r>
        <w:rPr>
          <w:rFonts w:cs="Times New Roman"/>
          <w:szCs w:val="24"/>
        </w:rPr>
        <w:tab/>
      </w:r>
      <w:proofErr w:type="spellStart"/>
      <w:r>
        <w:rPr>
          <w:rFonts w:cs="Times New Roman"/>
          <w:szCs w:val="24"/>
        </w:rPr>
        <w:t>Bl</w:t>
      </w:r>
      <w:r w:rsidR="00950B71" w:rsidRPr="00950B71">
        <w:rPr>
          <w:rFonts w:cs="Times New Roman"/>
          <w:szCs w:val="24"/>
        </w:rPr>
        <w:t>ockchain</w:t>
      </w:r>
      <w:proofErr w:type="spellEnd"/>
      <w:r w:rsidR="00950B71" w:rsidRPr="00950B71">
        <w:rPr>
          <w:rFonts w:cs="Times New Roman"/>
          <w:szCs w:val="24"/>
        </w:rPr>
        <w:t xml:space="preserve"> impulsa la participación ciudadana en la gobernanza y la toma de decisiones al ofrecer herramientas claras y accesibles para la votación y la implicación en iniciativas públicas. Esto refuerza la democracia y fomenta un mayor compromiso de los ciudadanos con los asuntos de su comunidad (Mora et al., 2021).</w:t>
      </w:r>
    </w:p>
    <w:p w14:paraId="586F50BD" w14:textId="5B891661" w:rsidR="00950B71" w:rsidRPr="00C57711" w:rsidRDefault="00950B71" w:rsidP="00C57711">
      <w:pPr>
        <w:pStyle w:val="Prrafodelista"/>
        <w:numPr>
          <w:ilvl w:val="2"/>
          <w:numId w:val="2"/>
        </w:numPr>
        <w:rPr>
          <w:rFonts w:cs="Times New Roman"/>
          <w:b/>
          <w:bCs/>
          <w:szCs w:val="24"/>
        </w:rPr>
      </w:pPr>
      <w:r w:rsidRPr="00C57711">
        <w:rPr>
          <w:rFonts w:cs="Times New Roman"/>
          <w:b/>
          <w:bCs/>
          <w:szCs w:val="24"/>
        </w:rPr>
        <w:t>Alianzas para lograr los objetivos</w:t>
      </w:r>
    </w:p>
    <w:p w14:paraId="1626A10E" w14:textId="43C1155C" w:rsidR="00950B71" w:rsidRPr="00950B71" w:rsidRDefault="00950B71" w:rsidP="00BE7A3E">
      <w:pPr>
        <w:rPr>
          <w:rFonts w:cs="Times New Roman"/>
          <w:szCs w:val="24"/>
        </w:rPr>
      </w:pPr>
      <w:r w:rsidRPr="00950B71">
        <w:rPr>
          <w:rFonts w:cs="Times New Roman"/>
          <w:szCs w:val="24"/>
        </w:rPr>
        <w:t xml:space="preserve">Ofrece una plataforma segura que permite a organizaciones de diversos países y sectores colaborar y compartir información en tiempo real, superando obstáculos geográficos y administrativos. Aunque el </w:t>
      </w:r>
      <w:proofErr w:type="spellStart"/>
      <w:r w:rsidRPr="00950B71">
        <w:rPr>
          <w:rFonts w:cs="Times New Roman"/>
          <w:szCs w:val="24"/>
        </w:rPr>
        <w:t>blockchain</w:t>
      </w:r>
      <w:proofErr w:type="spellEnd"/>
      <w:r w:rsidRPr="00950B71">
        <w:rPr>
          <w:rFonts w:cs="Times New Roman"/>
          <w:szCs w:val="24"/>
        </w:rPr>
        <w:t xml:space="preserve"> a menudo se considera abstracto y fuera del alcance gubernamental, su presencia física se refleja en centros de datos, equipos de minería y en oficinas y espacios de interacción personal (Wyeth et al., 2024).</w:t>
      </w:r>
    </w:p>
    <w:p w14:paraId="62FD546D" w14:textId="7CD6DC7E" w:rsidR="00950B71" w:rsidRPr="00C57711" w:rsidRDefault="00E6135E" w:rsidP="00C57711">
      <w:pPr>
        <w:pStyle w:val="Prrafodelista"/>
        <w:numPr>
          <w:ilvl w:val="1"/>
          <w:numId w:val="2"/>
        </w:numPr>
        <w:rPr>
          <w:rFonts w:cs="Times New Roman"/>
          <w:b/>
          <w:bCs/>
          <w:szCs w:val="24"/>
        </w:rPr>
      </w:pPr>
      <w:proofErr w:type="spellStart"/>
      <w:r w:rsidRPr="00C57711">
        <w:rPr>
          <w:rFonts w:cs="Times New Roman"/>
          <w:b/>
          <w:bCs/>
          <w:szCs w:val="24"/>
        </w:rPr>
        <w:t>Blockchain</w:t>
      </w:r>
      <w:proofErr w:type="spellEnd"/>
      <w:r w:rsidRPr="00C57711">
        <w:rPr>
          <w:rFonts w:cs="Times New Roman"/>
          <w:b/>
          <w:bCs/>
          <w:szCs w:val="24"/>
        </w:rPr>
        <w:t xml:space="preserve"> y sostenibilidad </w:t>
      </w:r>
    </w:p>
    <w:p w14:paraId="782D5A88" w14:textId="66EA9906" w:rsidR="00013863" w:rsidRPr="00013863" w:rsidRDefault="00013863" w:rsidP="00BE7A3E">
      <w:pPr>
        <w:rPr>
          <w:rFonts w:cs="Times New Roman"/>
          <w:szCs w:val="24"/>
        </w:rPr>
      </w:pPr>
      <w:proofErr w:type="spellStart"/>
      <w:r>
        <w:rPr>
          <w:rFonts w:cs="Times New Roman"/>
          <w:szCs w:val="24"/>
        </w:rPr>
        <w:t>B</w:t>
      </w:r>
      <w:r w:rsidRPr="00013863">
        <w:rPr>
          <w:rFonts w:cs="Times New Roman"/>
          <w:szCs w:val="24"/>
        </w:rPr>
        <w:t>lockchain</w:t>
      </w:r>
      <w:proofErr w:type="spellEnd"/>
      <w:r w:rsidRPr="00013863">
        <w:rPr>
          <w:rFonts w:cs="Times New Roman"/>
          <w:szCs w:val="24"/>
        </w:rPr>
        <w:t xml:space="preserve"> facilita la trazabilidad de los productos desde el campo hasta el consumidor, promoviendo prácticas más sostenibles y garantizando la autenticidad y calidad de los productos. En las cadenas de suministro de alimentos, su capacidad para conectar a todos los actores y proporcionar un registro transparente permite una gestión más eficiente y justa de los recursos, abordando la desigualdad y empoderando a pequeños negocios. Por otro lado, en el ámbito de los vehículos eléctricos, </w:t>
      </w:r>
      <w:proofErr w:type="spellStart"/>
      <w:r w:rsidRPr="00013863">
        <w:rPr>
          <w:rFonts w:cs="Times New Roman"/>
          <w:szCs w:val="24"/>
        </w:rPr>
        <w:t>blockchain</w:t>
      </w:r>
      <w:proofErr w:type="spellEnd"/>
      <w:r w:rsidRPr="00013863">
        <w:rPr>
          <w:rFonts w:cs="Times New Roman"/>
          <w:szCs w:val="24"/>
        </w:rPr>
        <w:t xml:space="preserve"> optimiza la asignación y uso de estaciones de carga, </w:t>
      </w:r>
      <w:r>
        <w:rPr>
          <w:rFonts w:cs="Times New Roman"/>
          <w:szCs w:val="24"/>
        </w:rPr>
        <w:t xml:space="preserve">e igualmente </w:t>
      </w:r>
      <w:r w:rsidRPr="00013863">
        <w:rPr>
          <w:rFonts w:cs="Times New Roman"/>
          <w:szCs w:val="24"/>
        </w:rPr>
        <w:t>fomenta nuevos modelos de negocio en el comercio de energía, contribuyendo a un uso más eficiente de los recursos energéticos.</w:t>
      </w:r>
    </w:p>
    <w:p w14:paraId="2B9CB83C" w14:textId="04700663" w:rsidR="00950B71" w:rsidRPr="00C57711" w:rsidRDefault="00E6135E" w:rsidP="00C57711">
      <w:pPr>
        <w:pStyle w:val="Prrafodelista"/>
        <w:numPr>
          <w:ilvl w:val="2"/>
          <w:numId w:val="2"/>
        </w:numPr>
        <w:rPr>
          <w:rFonts w:cs="Times New Roman"/>
          <w:b/>
          <w:bCs/>
          <w:i/>
          <w:iCs/>
          <w:szCs w:val="24"/>
        </w:rPr>
      </w:pPr>
      <w:r w:rsidRPr="00C57711">
        <w:rPr>
          <w:rFonts w:cs="Times New Roman"/>
          <w:b/>
          <w:bCs/>
          <w:i/>
          <w:iCs/>
          <w:szCs w:val="24"/>
        </w:rPr>
        <w:t>Agricultura</w:t>
      </w:r>
    </w:p>
    <w:p w14:paraId="758EF6A6" w14:textId="1B661401" w:rsidR="007A25B1" w:rsidRPr="007A25B1" w:rsidRDefault="007A25B1" w:rsidP="00BE7A3E">
      <w:pPr>
        <w:rPr>
          <w:rFonts w:cs="Times New Roman"/>
          <w:szCs w:val="24"/>
        </w:rPr>
      </w:pPr>
      <w:r w:rsidRPr="007A25B1">
        <w:rPr>
          <w:rFonts w:cs="Times New Roman"/>
          <w:szCs w:val="24"/>
        </w:rPr>
        <w:t xml:space="preserve">El uso de </w:t>
      </w:r>
      <w:proofErr w:type="spellStart"/>
      <w:r w:rsidRPr="007A25B1">
        <w:rPr>
          <w:rFonts w:cs="Times New Roman"/>
          <w:szCs w:val="24"/>
        </w:rPr>
        <w:t>blockchain</w:t>
      </w:r>
      <w:proofErr w:type="spellEnd"/>
      <w:r w:rsidRPr="007A25B1">
        <w:rPr>
          <w:rFonts w:cs="Times New Roman"/>
          <w:szCs w:val="24"/>
        </w:rPr>
        <w:t xml:space="preserve"> permite un seguimiento de los productos agrícolas desde su origen hasta el consumidor, ayudando a los agricultores a demostrar la calidad y el origen de sus productos, aumenta</w:t>
      </w:r>
      <w:r>
        <w:rPr>
          <w:rFonts w:cs="Times New Roman"/>
          <w:szCs w:val="24"/>
        </w:rPr>
        <w:t>ndo</w:t>
      </w:r>
      <w:r w:rsidRPr="007A25B1">
        <w:rPr>
          <w:rFonts w:cs="Times New Roman"/>
          <w:szCs w:val="24"/>
        </w:rPr>
        <w:t xml:space="preserve"> la confianza del consumidor y permit</w:t>
      </w:r>
      <w:r>
        <w:rPr>
          <w:rFonts w:cs="Times New Roman"/>
          <w:szCs w:val="24"/>
        </w:rPr>
        <w:t>iendo</w:t>
      </w:r>
      <w:r w:rsidRPr="007A25B1">
        <w:rPr>
          <w:rFonts w:cs="Times New Roman"/>
          <w:szCs w:val="24"/>
        </w:rPr>
        <w:t xml:space="preserve"> precios más justos. Esta tecnología también facilita el rastreo de recursos naturales como el agua y los fertilizantes, promoviendo una gestión más sostenible y evitando el </w:t>
      </w:r>
      <w:r>
        <w:rPr>
          <w:rFonts w:cs="Times New Roman"/>
          <w:szCs w:val="24"/>
        </w:rPr>
        <w:t>desperdicio</w:t>
      </w:r>
      <w:r w:rsidRPr="007A25B1">
        <w:rPr>
          <w:rFonts w:cs="Times New Roman"/>
          <w:szCs w:val="24"/>
        </w:rPr>
        <w:t xml:space="preserve"> de recursos</w:t>
      </w:r>
      <w:r>
        <w:rPr>
          <w:rFonts w:cs="Times New Roman"/>
          <w:szCs w:val="24"/>
        </w:rPr>
        <w:t xml:space="preserve"> naturales</w:t>
      </w:r>
      <w:r w:rsidRPr="007A25B1">
        <w:rPr>
          <w:rFonts w:cs="Times New Roman"/>
          <w:szCs w:val="24"/>
        </w:rPr>
        <w:t xml:space="preserve">. </w:t>
      </w:r>
      <w:r>
        <w:rPr>
          <w:rFonts w:cs="Times New Roman"/>
          <w:szCs w:val="24"/>
        </w:rPr>
        <w:t>La</w:t>
      </w:r>
      <w:r w:rsidRPr="007A25B1">
        <w:rPr>
          <w:rFonts w:cs="Times New Roman"/>
          <w:szCs w:val="24"/>
        </w:rPr>
        <w:t xml:space="preserve"> inmutabilidad de los registros ayuda a prevenir fraudes en la propiedad de la tierra y las transacciones agrícolas, creando un entorno más equitativo. Finalmente, </w:t>
      </w:r>
      <w:proofErr w:type="spellStart"/>
      <w:r w:rsidRPr="007A25B1">
        <w:rPr>
          <w:rFonts w:cs="Times New Roman"/>
          <w:szCs w:val="24"/>
        </w:rPr>
        <w:t>blockchain</w:t>
      </w:r>
      <w:proofErr w:type="spellEnd"/>
      <w:r w:rsidRPr="007A25B1">
        <w:rPr>
          <w:rFonts w:cs="Times New Roman"/>
          <w:szCs w:val="24"/>
        </w:rPr>
        <w:t xml:space="preserve"> fomenta la colaboración entre agricultores y otros actores en la cadena de suministro, apoyando prácticas agrícolas sostenibles y el intercambio de conocimientos (</w:t>
      </w:r>
      <w:proofErr w:type="spellStart"/>
      <w:r w:rsidRPr="007A25B1">
        <w:rPr>
          <w:rFonts w:cs="Times New Roman"/>
          <w:szCs w:val="24"/>
        </w:rPr>
        <w:t>Shuaib</w:t>
      </w:r>
      <w:proofErr w:type="spellEnd"/>
      <w:r w:rsidRPr="007A25B1">
        <w:rPr>
          <w:rFonts w:cs="Times New Roman"/>
          <w:szCs w:val="24"/>
        </w:rPr>
        <w:t xml:space="preserve"> et al., 2022).</w:t>
      </w:r>
    </w:p>
    <w:p w14:paraId="08992602" w14:textId="1771E99A" w:rsidR="007A25B1" w:rsidRDefault="007A25B1" w:rsidP="00BE7A3E">
      <w:pPr>
        <w:rPr>
          <w:rFonts w:cs="Times New Roman"/>
          <w:szCs w:val="24"/>
        </w:rPr>
      </w:pPr>
      <w:proofErr w:type="spellStart"/>
      <w:r w:rsidRPr="007A25B1">
        <w:rPr>
          <w:rFonts w:cs="Times New Roman"/>
          <w:szCs w:val="24"/>
        </w:rPr>
        <w:t>Blockchain</w:t>
      </w:r>
      <w:proofErr w:type="spellEnd"/>
      <w:r w:rsidRPr="007A25B1">
        <w:rPr>
          <w:rFonts w:cs="Times New Roman"/>
          <w:szCs w:val="24"/>
        </w:rPr>
        <w:t xml:space="preserve"> también puede ser utilizado para monitorear impactos ambientales y reducir el uso de insumos químicos, agua y suelo. La trazabilidad ofrecida por </w:t>
      </w:r>
      <w:proofErr w:type="spellStart"/>
      <w:r w:rsidRPr="007A25B1">
        <w:rPr>
          <w:rFonts w:cs="Times New Roman"/>
          <w:szCs w:val="24"/>
        </w:rPr>
        <w:t>blockchain</w:t>
      </w:r>
      <w:proofErr w:type="spellEnd"/>
      <w:r w:rsidRPr="007A25B1">
        <w:rPr>
          <w:rFonts w:cs="Times New Roman"/>
          <w:szCs w:val="24"/>
        </w:rPr>
        <w:t xml:space="preserve"> puede mejorar la sostenibilidad ambiental al permitir a los consumidores exigir transparencia en la producción de alimentos sostenibles. No obstante, la implementación de </w:t>
      </w:r>
      <w:proofErr w:type="spellStart"/>
      <w:r w:rsidRPr="007A25B1">
        <w:rPr>
          <w:rFonts w:cs="Times New Roman"/>
          <w:szCs w:val="24"/>
        </w:rPr>
        <w:t>blockchain</w:t>
      </w:r>
      <w:proofErr w:type="spellEnd"/>
      <w:r w:rsidRPr="007A25B1">
        <w:rPr>
          <w:rFonts w:cs="Times New Roman"/>
          <w:szCs w:val="24"/>
        </w:rPr>
        <w:t xml:space="preserve"> enfrenta limitaciones y requiere más investigación empírica, especialmente en pesca y producción de alimentos (Bunge et al., 2022).</w:t>
      </w:r>
    </w:p>
    <w:p w14:paraId="7653DD2F" w14:textId="1A3C6743" w:rsidR="007A25B1" w:rsidRPr="007A25B1" w:rsidRDefault="007A25B1" w:rsidP="00BE7A3E">
      <w:pPr>
        <w:rPr>
          <w:rFonts w:cs="Times New Roman"/>
          <w:szCs w:val="24"/>
        </w:rPr>
      </w:pPr>
      <w:r w:rsidRPr="007A25B1">
        <w:rPr>
          <w:rFonts w:cs="Times New Roman"/>
          <w:szCs w:val="24"/>
        </w:rPr>
        <w:t xml:space="preserve">Al permitir una gestión más eficiente de los recursos naturales y la reducción del uso de insumos químicos, </w:t>
      </w:r>
      <w:proofErr w:type="spellStart"/>
      <w:r w:rsidRPr="007A25B1">
        <w:rPr>
          <w:rFonts w:cs="Times New Roman"/>
          <w:szCs w:val="24"/>
        </w:rPr>
        <w:t>blockchain</w:t>
      </w:r>
      <w:proofErr w:type="spellEnd"/>
      <w:r w:rsidRPr="007A25B1">
        <w:rPr>
          <w:rFonts w:cs="Times New Roman"/>
          <w:szCs w:val="24"/>
        </w:rPr>
        <w:t xml:space="preserve"> </w:t>
      </w:r>
      <w:r w:rsidR="002A6129">
        <w:rPr>
          <w:rFonts w:cs="Times New Roman"/>
          <w:szCs w:val="24"/>
        </w:rPr>
        <w:t xml:space="preserve">incentiva </w:t>
      </w:r>
      <w:r w:rsidR="00840AC8">
        <w:rPr>
          <w:rFonts w:cs="Times New Roman"/>
          <w:szCs w:val="24"/>
        </w:rPr>
        <w:t>prácticas</w:t>
      </w:r>
      <w:r w:rsidRPr="007A25B1">
        <w:rPr>
          <w:rFonts w:cs="Times New Roman"/>
          <w:szCs w:val="24"/>
        </w:rPr>
        <w:t xml:space="preserve"> agrícolas sostenibles que benefician al medio ambiente </w:t>
      </w:r>
      <w:r w:rsidR="00840AC8">
        <w:rPr>
          <w:rFonts w:cs="Times New Roman"/>
          <w:szCs w:val="24"/>
        </w:rPr>
        <w:t xml:space="preserve">y </w:t>
      </w:r>
      <w:r w:rsidRPr="007A25B1">
        <w:rPr>
          <w:rFonts w:cs="Times New Roman"/>
          <w:szCs w:val="24"/>
        </w:rPr>
        <w:t xml:space="preserve">a las comunidades locales. Los agricultores, al tener acceso a herramientas tecnológicas avanzadas, pueden mejorar su rendimiento </w:t>
      </w:r>
      <w:r w:rsidR="00246E62" w:rsidRPr="007A25B1">
        <w:rPr>
          <w:rFonts w:cs="Times New Roman"/>
          <w:szCs w:val="24"/>
        </w:rPr>
        <w:t xml:space="preserve">y </w:t>
      </w:r>
      <w:r w:rsidR="00246E62">
        <w:rPr>
          <w:rFonts w:cs="Times New Roman"/>
          <w:szCs w:val="24"/>
        </w:rPr>
        <w:t>mantener</w:t>
      </w:r>
      <w:r w:rsidR="007451C5">
        <w:rPr>
          <w:rFonts w:cs="Times New Roman"/>
          <w:szCs w:val="24"/>
        </w:rPr>
        <w:t xml:space="preserve"> prácticas sostenibles, lo cual puede</w:t>
      </w:r>
      <w:r w:rsidRPr="007A25B1">
        <w:rPr>
          <w:rFonts w:cs="Times New Roman"/>
          <w:szCs w:val="24"/>
        </w:rPr>
        <w:t xml:space="preserve"> fortalecer la resiliencia económica de las comunidades rurales y reducir la desigualdad al ofrecerles oportunidades de crecimiento y desarrollo económico.</w:t>
      </w:r>
    </w:p>
    <w:p w14:paraId="46B258F4" w14:textId="215164DD" w:rsidR="00E6135E" w:rsidRPr="00C57711" w:rsidRDefault="00E6135E" w:rsidP="00C57711">
      <w:pPr>
        <w:pStyle w:val="Prrafodelista"/>
        <w:numPr>
          <w:ilvl w:val="2"/>
          <w:numId w:val="2"/>
        </w:numPr>
        <w:rPr>
          <w:rFonts w:cs="Times New Roman"/>
          <w:b/>
          <w:bCs/>
          <w:i/>
          <w:iCs/>
          <w:szCs w:val="24"/>
        </w:rPr>
      </w:pPr>
      <w:r w:rsidRPr="00C57711">
        <w:rPr>
          <w:rFonts w:cs="Times New Roman"/>
          <w:b/>
          <w:bCs/>
          <w:i/>
          <w:iCs/>
          <w:szCs w:val="24"/>
        </w:rPr>
        <w:t>Cadenas de suministro de alimentos</w:t>
      </w:r>
    </w:p>
    <w:p w14:paraId="04E82CB5" w14:textId="4B250829" w:rsidR="007A25B1" w:rsidRPr="00246E62" w:rsidRDefault="00246E62" w:rsidP="00BE7A3E">
      <w:pPr>
        <w:rPr>
          <w:rFonts w:cs="Times New Roman"/>
          <w:szCs w:val="24"/>
        </w:rPr>
      </w:pPr>
      <w:r w:rsidRPr="00246E62">
        <w:rPr>
          <w:rFonts w:cs="Times New Roman"/>
          <w:szCs w:val="24"/>
        </w:rPr>
        <w:t xml:space="preserve">La tecnología </w:t>
      </w:r>
      <w:proofErr w:type="spellStart"/>
      <w:r w:rsidRPr="00246E62">
        <w:rPr>
          <w:rFonts w:cs="Times New Roman"/>
          <w:szCs w:val="24"/>
        </w:rPr>
        <w:t>blockchain</w:t>
      </w:r>
      <w:proofErr w:type="spellEnd"/>
      <w:r w:rsidRPr="00246E62">
        <w:rPr>
          <w:rFonts w:cs="Times New Roman"/>
          <w:szCs w:val="24"/>
        </w:rPr>
        <w:t xml:space="preserve"> tiene potencial para mejorar la sostenibilidad en las cadenas de suministro de alimentos al promover la responsabilidad y transparencia entre todos los actores involucrados. Permite verificar las prácticas laborales y el origen de los productos, lo que puede reducir la desigualdad y empoderar a pequeños negocios, además de permitir a los consumidores conocer las condiciones de los productores y fomentar la inclusión financiera. Su enfoque en la participación democrática y descentralización también puede impulsar innovaciones sociales necesarias para el desarrollo sostenible. </w:t>
      </w:r>
      <w:proofErr w:type="spellStart"/>
      <w:r w:rsidRPr="00246E62">
        <w:rPr>
          <w:rFonts w:cs="Times New Roman"/>
          <w:szCs w:val="24"/>
        </w:rPr>
        <w:t>Blockchain</w:t>
      </w:r>
      <w:proofErr w:type="spellEnd"/>
      <w:r w:rsidRPr="00246E62">
        <w:rPr>
          <w:rFonts w:cs="Times New Roman"/>
          <w:szCs w:val="24"/>
        </w:rPr>
        <w:t xml:space="preserve"> mejora la trazabilidad de los productos, reduciendo el desperdicio de alimentos al optimizar la gestión de recursos y la identificación de productos próximos a caducar</w:t>
      </w:r>
      <w:r>
        <w:rPr>
          <w:rFonts w:cs="Times New Roman"/>
          <w:szCs w:val="24"/>
        </w:rPr>
        <w:t>, s</w:t>
      </w:r>
      <w:r w:rsidRPr="00246E62">
        <w:rPr>
          <w:rFonts w:cs="Times New Roman"/>
          <w:szCs w:val="24"/>
        </w:rPr>
        <w:t xml:space="preserve">in embargo, su adopción enfrenta desafíos y resistencia, y para que tenga un impacto real, debe ser implementada con motivaciones sostenibles genuinas (Friedman y </w:t>
      </w:r>
      <w:proofErr w:type="spellStart"/>
      <w:r w:rsidRPr="00246E62">
        <w:rPr>
          <w:rFonts w:cs="Times New Roman"/>
          <w:szCs w:val="24"/>
        </w:rPr>
        <w:t>Ormiston</w:t>
      </w:r>
      <w:proofErr w:type="spellEnd"/>
      <w:r w:rsidRPr="00246E62">
        <w:rPr>
          <w:rFonts w:cs="Times New Roman"/>
          <w:szCs w:val="24"/>
        </w:rPr>
        <w:t>, 2022).</w:t>
      </w:r>
    </w:p>
    <w:p w14:paraId="368C411E" w14:textId="64AB881F" w:rsidR="00E6135E" w:rsidRPr="001D40E3" w:rsidRDefault="00E6135E" w:rsidP="001D40E3">
      <w:pPr>
        <w:pStyle w:val="Prrafodelista"/>
        <w:numPr>
          <w:ilvl w:val="2"/>
          <w:numId w:val="2"/>
        </w:numPr>
        <w:rPr>
          <w:rFonts w:cs="Times New Roman"/>
          <w:b/>
          <w:bCs/>
          <w:i/>
          <w:iCs/>
          <w:szCs w:val="24"/>
        </w:rPr>
      </w:pPr>
      <w:r w:rsidRPr="001D40E3">
        <w:rPr>
          <w:rFonts w:cs="Times New Roman"/>
          <w:b/>
          <w:bCs/>
          <w:i/>
          <w:iCs/>
          <w:szCs w:val="24"/>
        </w:rPr>
        <w:t xml:space="preserve">Vehículos eléctricos y </w:t>
      </w:r>
      <w:proofErr w:type="spellStart"/>
      <w:r w:rsidRPr="001D40E3">
        <w:rPr>
          <w:rFonts w:cs="Times New Roman"/>
          <w:b/>
          <w:bCs/>
          <w:i/>
          <w:iCs/>
          <w:szCs w:val="24"/>
        </w:rPr>
        <w:t>blockchain</w:t>
      </w:r>
      <w:proofErr w:type="spellEnd"/>
    </w:p>
    <w:p w14:paraId="726111A0" w14:textId="5BEBD605" w:rsidR="00B8692E" w:rsidRPr="00B8692E" w:rsidRDefault="00B8692E" w:rsidP="00BE7A3E">
      <w:pPr>
        <w:rPr>
          <w:rFonts w:cs="Times New Roman"/>
          <w:szCs w:val="24"/>
        </w:rPr>
      </w:pPr>
      <w:r w:rsidRPr="00B8692E">
        <w:rPr>
          <w:rFonts w:cs="Times New Roman"/>
          <w:szCs w:val="24"/>
        </w:rPr>
        <w:t xml:space="preserve">La tecnología </w:t>
      </w:r>
      <w:proofErr w:type="spellStart"/>
      <w:r w:rsidRPr="00B8692E">
        <w:rPr>
          <w:rFonts w:cs="Times New Roman"/>
          <w:szCs w:val="24"/>
        </w:rPr>
        <w:t>blockchain</w:t>
      </w:r>
      <w:proofErr w:type="spellEnd"/>
      <w:r w:rsidRPr="00B8692E">
        <w:rPr>
          <w:rFonts w:cs="Times New Roman"/>
          <w:szCs w:val="24"/>
        </w:rPr>
        <w:t xml:space="preserve"> ofrece una solución eficaz para gestionar los datos de los vehículos eléctricos (</w:t>
      </w:r>
      <w:proofErr w:type="spellStart"/>
      <w:r w:rsidRPr="00B8692E">
        <w:rPr>
          <w:rFonts w:cs="Times New Roman"/>
          <w:szCs w:val="24"/>
        </w:rPr>
        <w:t>EVs</w:t>
      </w:r>
      <w:proofErr w:type="spellEnd"/>
      <w:r w:rsidRPr="00B8692E">
        <w:rPr>
          <w:rFonts w:cs="Times New Roman"/>
          <w:szCs w:val="24"/>
        </w:rPr>
        <w:t xml:space="preserve">) y su integración con la red eléctrica. Al almacenar la información en múltiples nodos, </w:t>
      </w:r>
      <w:proofErr w:type="spellStart"/>
      <w:r w:rsidRPr="00B8692E">
        <w:rPr>
          <w:rFonts w:cs="Times New Roman"/>
          <w:szCs w:val="24"/>
        </w:rPr>
        <w:t>blockchain</w:t>
      </w:r>
      <w:proofErr w:type="spellEnd"/>
      <w:r w:rsidRPr="00B8692E">
        <w:rPr>
          <w:rFonts w:cs="Times New Roman"/>
          <w:szCs w:val="24"/>
        </w:rPr>
        <w:t xml:space="preserve"> elimina puntos únicos de fallo, previniendo la manipulación de datos y abordando problemas de soberanía de la información. Integrando </w:t>
      </w:r>
      <w:proofErr w:type="spellStart"/>
      <w:r w:rsidRPr="00B8692E">
        <w:rPr>
          <w:rFonts w:cs="Times New Roman"/>
          <w:szCs w:val="24"/>
        </w:rPr>
        <w:t>blockchain</w:t>
      </w:r>
      <w:proofErr w:type="spellEnd"/>
      <w:r w:rsidRPr="00B8692E">
        <w:rPr>
          <w:rFonts w:cs="Times New Roman"/>
          <w:szCs w:val="24"/>
        </w:rPr>
        <w:t xml:space="preserve"> con técnicas de aprendizaje federado, se puede acelerar la innovación en la movilidad y el sector energético, así como en la valoración de vehículos usados y el desarrollo de seguros personalizados (Park &amp; Joe, 2024).</w:t>
      </w:r>
    </w:p>
    <w:p w14:paraId="1A92DCD6" w14:textId="6D6418FC" w:rsidR="00B8692E" w:rsidRPr="00B8692E" w:rsidRDefault="00B8692E" w:rsidP="00BE7A3E">
      <w:pPr>
        <w:rPr>
          <w:rFonts w:cs="Times New Roman"/>
          <w:szCs w:val="24"/>
        </w:rPr>
      </w:pPr>
      <w:r w:rsidRPr="00B8692E">
        <w:rPr>
          <w:rFonts w:cs="Times New Roman"/>
          <w:szCs w:val="24"/>
        </w:rPr>
        <w:t xml:space="preserve">En el comercio de energía para vehículos eléctricos, </w:t>
      </w:r>
      <w:proofErr w:type="spellStart"/>
      <w:r w:rsidRPr="00B8692E">
        <w:rPr>
          <w:rFonts w:cs="Times New Roman"/>
          <w:szCs w:val="24"/>
        </w:rPr>
        <w:t>blockchain</w:t>
      </w:r>
      <w:proofErr w:type="spellEnd"/>
      <w:r w:rsidRPr="00B8692E">
        <w:rPr>
          <w:rFonts w:cs="Times New Roman"/>
          <w:szCs w:val="24"/>
        </w:rPr>
        <w:t xml:space="preserve"> permite nuevos modelos de negocio como el comercio de energía entre pares (peer-</w:t>
      </w:r>
      <w:proofErr w:type="spellStart"/>
      <w:r w:rsidRPr="00B8692E">
        <w:rPr>
          <w:rFonts w:cs="Times New Roman"/>
          <w:szCs w:val="24"/>
        </w:rPr>
        <w:t>to</w:t>
      </w:r>
      <w:proofErr w:type="spellEnd"/>
      <w:r w:rsidRPr="00B8692E">
        <w:rPr>
          <w:rFonts w:cs="Times New Roman"/>
          <w:szCs w:val="24"/>
        </w:rPr>
        <w:t>-peer). Esto facilita que los propietarios de vehículos vendan energía excedente a otros usuarios, promoviendo un uso más eficiente de los recursos energéticos (Kim et al., 2024).</w:t>
      </w:r>
    </w:p>
    <w:p w14:paraId="78D999C6" w14:textId="347F8E55" w:rsidR="007A25B1" w:rsidRPr="00B8692E" w:rsidRDefault="00B8692E" w:rsidP="00BE7A3E">
      <w:pPr>
        <w:rPr>
          <w:rFonts w:cs="Times New Roman"/>
          <w:szCs w:val="24"/>
        </w:rPr>
      </w:pPr>
      <w:proofErr w:type="spellStart"/>
      <w:r w:rsidRPr="00B8692E">
        <w:rPr>
          <w:rFonts w:cs="Times New Roman"/>
          <w:szCs w:val="24"/>
        </w:rPr>
        <w:t>Blockchain</w:t>
      </w:r>
      <w:proofErr w:type="spellEnd"/>
      <w:r w:rsidRPr="00B8692E">
        <w:rPr>
          <w:rFonts w:cs="Times New Roman"/>
          <w:szCs w:val="24"/>
        </w:rPr>
        <w:t xml:space="preserve"> también utiliza contratos inteligentes para asignar vehículos eléctricos a estaciones de carga (</w:t>
      </w:r>
      <w:proofErr w:type="spellStart"/>
      <w:r w:rsidRPr="00B8692E">
        <w:rPr>
          <w:rFonts w:cs="Times New Roman"/>
          <w:szCs w:val="24"/>
        </w:rPr>
        <w:t>WCLs</w:t>
      </w:r>
      <w:proofErr w:type="spellEnd"/>
      <w:r w:rsidRPr="00B8692E">
        <w:rPr>
          <w:rFonts w:cs="Times New Roman"/>
          <w:szCs w:val="24"/>
        </w:rPr>
        <w:t>), considerando la demanda, el precio de carga y el estado del tráfico. Esto optimiza la asignación de carga, minimiza costos para los usuarios y maximiza los ingresos para los operadores de estaciones</w:t>
      </w:r>
      <w:r w:rsidR="000248AD">
        <w:rPr>
          <w:rFonts w:cs="Times New Roman"/>
          <w:szCs w:val="24"/>
        </w:rPr>
        <w:t>, ayudando</w:t>
      </w:r>
      <w:r w:rsidRPr="00B8692E">
        <w:rPr>
          <w:rFonts w:cs="Times New Roman"/>
          <w:szCs w:val="24"/>
        </w:rPr>
        <w:t xml:space="preserve"> a equilibrar la demanda de carga entre diferentes estaciones, evitando la congestión en algunas y el subuso en otras (</w:t>
      </w:r>
      <w:proofErr w:type="spellStart"/>
      <w:r w:rsidRPr="00B8692E">
        <w:rPr>
          <w:rFonts w:cs="Times New Roman"/>
          <w:szCs w:val="24"/>
        </w:rPr>
        <w:t>Sadawi</w:t>
      </w:r>
      <w:proofErr w:type="spellEnd"/>
      <w:r w:rsidRPr="00B8692E">
        <w:rPr>
          <w:rFonts w:cs="Times New Roman"/>
          <w:szCs w:val="24"/>
        </w:rPr>
        <w:t xml:space="preserve"> et al., 2024).</w:t>
      </w:r>
    </w:p>
    <w:p w14:paraId="36549915" w14:textId="52B01604" w:rsidR="00950B71" w:rsidRPr="001D40E3" w:rsidRDefault="00E6135E" w:rsidP="001D40E3">
      <w:pPr>
        <w:pStyle w:val="Prrafodelista"/>
        <w:numPr>
          <w:ilvl w:val="1"/>
          <w:numId w:val="2"/>
        </w:numPr>
        <w:rPr>
          <w:rFonts w:cs="Times New Roman"/>
          <w:szCs w:val="24"/>
        </w:rPr>
      </w:pPr>
      <w:r w:rsidRPr="001D40E3">
        <w:rPr>
          <w:rFonts w:cs="Times New Roman"/>
          <w:b/>
          <w:bCs/>
          <w:szCs w:val="24"/>
        </w:rPr>
        <w:t xml:space="preserve">Características y beneficios de la tecnología </w:t>
      </w:r>
      <w:proofErr w:type="spellStart"/>
      <w:r w:rsidRPr="001D40E3">
        <w:rPr>
          <w:rFonts w:cs="Times New Roman"/>
          <w:b/>
          <w:bCs/>
          <w:szCs w:val="24"/>
        </w:rPr>
        <w:t>blockchain</w:t>
      </w:r>
      <w:proofErr w:type="spellEnd"/>
      <w:r w:rsidRPr="001D40E3">
        <w:rPr>
          <w:rFonts w:cs="Times New Roman"/>
          <w:b/>
          <w:bCs/>
          <w:szCs w:val="24"/>
        </w:rPr>
        <w:t xml:space="preserve"> para apoyar causas sociales</w:t>
      </w:r>
    </w:p>
    <w:p w14:paraId="4B1C1D4E" w14:textId="7A1E5C54" w:rsidR="00950B71" w:rsidRPr="001D40E3" w:rsidRDefault="00C35F98" w:rsidP="001D40E3">
      <w:pPr>
        <w:pStyle w:val="Prrafodelista"/>
        <w:numPr>
          <w:ilvl w:val="2"/>
          <w:numId w:val="2"/>
        </w:numPr>
        <w:spacing w:line="360" w:lineRule="auto"/>
        <w:rPr>
          <w:rFonts w:cs="Times New Roman"/>
          <w:b/>
          <w:bCs/>
          <w:i/>
          <w:iCs/>
          <w:szCs w:val="24"/>
        </w:rPr>
      </w:pPr>
      <w:r w:rsidRPr="001D40E3">
        <w:rPr>
          <w:rFonts w:cs="Times New Roman"/>
          <w:b/>
          <w:bCs/>
          <w:i/>
          <w:iCs/>
          <w:szCs w:val="24"/>
        </w:rPr>
        <w:t>Transparencia</w:t>
      </w:r>
      <w:r w:rsidR="008C41DB" w:rsidRPr="001D40E3">
        <w:rPr>
          <w:rFonts w:cs="Times New Roman"/>
          <w:b/>
          <w:bCs/>
          <w:i/>
          <w:iCs/>
          <w:szCs w:val="24"/>
        </w:rPr>
        <w:t xml:space="preserve"> y trazabilidad</w:t>
      </w:r>
    </w:p>
    <w:p w14:paraId="21CC0BEC" w14:textId="74B4F816" w:rsidR="00C35F98" w:rsidRDefault="00C35F98" w:rsidP="00B61CDD">
      <w:pPr>
        <w:rPr>
          <w:rFonts w:cs="Times New Roman"/>
          <w:szCs w:val="24"/>
        </w:rPr>
      </w:pPr>
      <w:r w:rsidRPr="00C35F98">
        <w:rPr>
          <w:rFonts w:cs="Times New Roman"/>
          <w:szCs w:val="24"/>
        </w:rPr>
        <w:t xml:space="preserve">La tecnología </w:t>
      </w:r>
      <w:proofErr w:type="spellStart"/>
      <w:r w:rsidRPr="00C35F98">
        <w:rPr>
          <w:rFonts w:cs="Times New Roman"/>
          <w:szCs w:val="24"/>
        </w:rPr>
        <w:t>blockchain</w:t>
      </w:r>
      <w:proofErr w:type="spellEnd"/>
      <w:r w:rsidRPr="00C35F98">
        <w:rPr>
          <w:rFonts w:cs="Times New Roman"/>
          <w:szCs w:val="24"/>
        </w:rPr>
        <w:t xml:space="preserve"> juega un papel crucial en la promoción de la transparencia y la trazabilidad, aspectos fundamentales para la sostenibilidad organizacional. Gracias a su capacidad para crear un registro descentralizado, distribuido e inmutable de transacciones, </w:t>
      </w:r>
      <w:proofErr w:type="spellStart"/>
      <w:r w:rsidRPr="00C35F98">
        <w:rPr>
          <w:rFonts w:cs="Times New Roman"/>
          <w:szCs w:val="24"/>
        </w:rPr>
        <w:t>blockchain</w:t>
      </w:r>
      <w:proofErr w:type="spellEnd"/>
      <w:r w:rsidRPr="00C35F98">
        <w:rPr>
          <w:rFonts w:cs="Times New Roman"/>
          <w:szCs w:val="24"/>
        </w:rPr>
        <w:t xml:space="preserve"> permite un monitoreo transparente y auditable por parte de todos los actores interesados. Esta tecnología es particularmente valiosa en contextos donde la transparencia es crítica, como en la gestión de donaciones y la logística humanitaria, al proporcionar un sistema más confiable y menos susceptible a la corrupción. </w:t>
      </w:r>
      <w:r w:rsidR="00E42AE8">
        <w:rPr>
          <w:rFonts w:cs="Times New Roman"/>
          <w:szCs w:val="24"/>
        </w:rPr>
        <w:t>E</w:t>
      </w:r>
      <w:r w:rsidRPr="00C35F98">
        <w:rPr>
          <w:rFonts w:cs="Times New Roman"/>
          <w:szCs w:val="24"/>
        </w:rPr>
        <w:t xml:space="preserve">l acceso público a </w:t>
      </w:r>
      <w:proofErr w:type="spellStart"/>
      <w:r w:rsidRPr="00C35F98">
        <w:rPr>
          <w:rFonts w:cs="Times New Roman"/>
          <w:szCs w:val="24"/>
        </w:rPr>
        <w:t>blockchain</w:t>
      </w:r>
      <w:proofErr w:type="spellEnd"/>
      <w:r w:rsidRPr="00C35F98">
        <w:rPr>
          <w:rFonts w:cs="Times New Roman"/>
          <w:szCs w:val="24"/>
        </w:rPr>
        <w:t xml:space="preserve"> a través de múltiples nodos mejora la resiliencia del sistema y permite a cualquier persona verificar la información, aunque plantea desafíos en términos de privacidad, dado que los datos son visibles para todos en la red. La implementación de </w:t>
      </w:r>
      <w:proofErr w:type="spellStart"/>
      <w:r w:rsidRPr="00C35F98">
        <w:rPr>
          <w:rFonts w:cs="Times New Roman"/>
          <w:szCs w:val="24"/>
        </w:rPr>
        <w:t>blockchain</w:t>
      </w:r>
      <w:proofErr w:type="spellEnd"/>
      <w:r w:rsidRPr="00C35F98">
        <w:rPr>
          <w:rFonts w:cs="Times New Roman"/>
          <w:szCs w:val="24"/>
        </w:rPr>
        <w:t xml:space="preserve"> debe equilibrar la transparencia con el cumplimiento de leyes de protección de datos, asegurando el control de la información y el anonimato de los usuarios.</w:t>
      </w:r>
    </w:p>
    <w:p w14:paraId="5D9E6B76" w14:textId="5820CE5F" w:rsidR="00E31974" w:rsidRPr="00C35F98" w:rsidRDefault="00E31974" w:rsidP="00E31974">
      <w:pPr>
        <w:rPr>
          <w:rFonts w:cs="Times New Roman"/>
          <w:szCs w:val="24"/>
        </w:rPr>
      </w:pPr>
      <w:r w:rsidRPr="00E31974">
        <w:rPr>
          <w:rFonts w:cs="Times New Roman"/>
          <w:szCs w:val="24"/>
        </w:rPr>
        <w:t xml:space="preserve">En un contexto donde la confianza y la integridad de las operaciones son </w:t>
      </w:r>
      <w:r>
        <w:rPr>
          <w:rFonts w:cs="Times New Roman"/>
          <w:szCs w:val="24"/>
        </w:rPr>
        <w:t>necesarias</w:t>
      </w:r>
      <w:r w:rsidRPr="00E31974">
        <w:rPr>
          <w:rFonts w:cs="Times New Roman"/>
          <w:szCs w:val="24"/>
        </w:rPr>
        <w:t xml:space="preserve">, </w:t>
      </w:r>
      <w:proofErr w:type="spellStart"/>
      <w:r w:rsidRPr="00E31974">
        <w:rPr>
          <w:rFonts w:cs="Times New Roman"/>
          <w:szCs w:val="24"/>
        </w:rPr>
        <w:t>blockchain</w:t>
      </w:r>
      <w:proofErr w:type="spellEnd"/>
      <w:r w:rsidRPr="00E31974">
        <w:rPr>
          <w:rFonts w:cs="Times New Roman"/>
          <w:szCs w:val="24"/>
        </w:rPr>
        <w:t xml:space="preserve"> se destaca por su capacidad para proporcionar un registro inmutable y accesible de todas las transacciones</w:t>
      </w:r>
      <w:r w:rsidR="00255276">
        <w:rPr>
          <w:rFonts w:cs="Times New Roman"/>
          <w:szCs w:val="24"/>
        </w:rPr>
        <w:t xml:space="preserve"> con </w:t>
      </w:r>
      <w:r w:rsidRPr="00E31974">
        <w:rPr>
          <w:rFonts w:cs="Times New Roman"/>
          <w:szCs w:val="24"/>
        </w:rPr>
        <w:t>bas</w:t>
      </w:r>
      <w:r w:rsidR="00255276">
        <w:rPr>
          <w:rFonts w:cs="Times New Roman"/>
          <w:szCs w:val="24"/>
        </w:rPr>
        <w:t>e</w:t>
      </w:r>
      <w:r w:rsidRPr="00E31974">
        <w:rPr>
          <w:rFonts w:cs="Times New Roman"/>
          <w:szCs w:val="24"/>
        </w:rPr>
        <w:t xml:space="preserve"> en una estructura descentralizada, asegura</w:t>
      </w:r>
      <w:r w:rsidR="00255276">
        <w:rPr>
          <w:rFonts w:cs="Times New Roman"/>
          <w:szCs w:val="24"/>
        </w:rPr>
        <w:t>ndo</w:t>
      </w:r>
      <w:r w:rsidRPr="00E31974">
        <w:rPr>
          <w:rFonts w:cs="Times New Roman"/>
          <w:szCs w:val="24"/>
        </w:rPr>
        <w:t xml:space="preserve"> que toda la información compartida sea precisa y resistente a alteraciones, reduciendo las posibilidades de fraude y manipulación.</w:t>
      </w:r>
      <w:r w:rsidR="00255276">
        <w:rPr>
          <w:rFonts w:cs="Times New Roman"/>
          <w:szCs w:val="24"/>
        </w:rPr>
        <w:t xml:space="preserve"> </w:t>
      </w:r>
      <w:r w:rsidRPr="00E31974">
        <w:rPr>
          <w:rFonts w:cs="Times New Roman"/>
          <w:szCs w:val="24"/>
        </w:rPr>
        <w:t xml:space="preserve">En organizaciones benéficas y proyectos humanitarios, la tecnología </w:t>
      </w:r>
      <w:proofErr w:type="spellStart"/>
      <w:r w:rsidRPr="00E31974">
        <w:rPr>
          <w:rFonts w:cs="Times New Roman"/>
          <w:szCs w:val="24"/>
        </w:rPr>
        <w:t>blockchain</w:t>
      </w:r>
      <w:proofErr w:type="spellEnd"/>
      <w:r w:rsidRPr="00E31974">
        <w:rPr>
          <w:rFonts w:cs="Times New Roman"/>
          <w:szCs w:val="24"/>
        </w:rPr>
        <w:t xml:space="preserve"> permite rastrear el flujo de donaciones desde su origen hasta su destino final.</w:t>
      </w:r>
    </w:p>
    <w:p w14:paraId="515326A6" w14:textId="7CCC59EE" w:rsidR="008C41DB" w:rsidRPr="001D40E3" w:rsidRDefault="008C41DB" w:rsidP="001D40E3">
      <w:pPr>
        <w:pStyle w:val="Prrafodelista"/>
        <w:numPr>
          <w:ilvl w:val="2"/>
          <w:numId w:val="2"/>
        </w:numPr>
        <w:rPr>
          <w:rFonts w:cs="Times New Roman"/>
          <w:b/>
          <w:bCs/>
          <w:i/>
          <w:iCs/>
          <w:szCs w:val="24"/>
        </w:rPr>
      </w:pPr>
      <w:r w:rsidRPr="001D40E3">
        <w:rPr>
          <w:rFonts w:cs="Times New Roman"/>
          <w:b/>
          <w:bCs/>
          <w:i/>
          <w:iCs/>
          <w:szCs w:val="24"/>
        </w:rPr>
        <w:t>Eficiencia y reducción de costos</w:t>
      </w:r>
    </w:p>
    <w:p w14:paraId="6F2C23C3" w14:textId="77777777" w:rsidR="00C06195" w:rsidRDefault="00B61CDD" w:rsidP="00C06195">
      <w:pPr>
        <w:rPr>
          <w:rFonts w:cs="Times New Roman"/>
          <w:szCs w:val="24"/>
        </w:rPr>
      </w:pPr>
      <w:proofErr w:type="spellStart"/>
      <w:r>
        <w:rPr>
          <w:rFonts w:cs="Times New Roman"/>
          <w:szCs w:val="24"/>
        </w:rPr>
        <w:t>B</w:t>
      </w:r>
      <w:r w:rsidRPr="00B61CDD">
        <w:rPr>
          <w:rFonts w:cs="Times New Roman"/>
          <w:szCs w:val="24"/>
        </w:rPr>
        <w:t>lockchain</w:t>
      </w:r>
      <w:proofErr w:type="spellEnd"/>
      <w:r w:rsidRPr="00B61CDD">
        <w:rPr>
          <w:rFonts w:cs="Times New Roman"/>
          <w:szCs w:val="24"/>
        </w:rPr>
        <w:t xml:space="preserve"> mejora la eficiencia y reduce costos al acelerar procesos y eliminar intermediarios. La integración de </w:t>
      </w:r>
      <w:proofErr w:type="spellStart"/>
      <w:r w:rsidRPr="00B61CDD">
        <w:rPr>
          <w:rFonts w:cs="Times New Roman"/>
          <w:szCs w:val="24"/>
        </w:rPr>
        <w:t>blockchain</w:t>
      </w:r>
      <w:proofErr w:type="spellEnd"/>
      <w:r w:rsidRPr="00B61CDD">
        <w:rPr>
          <w:rFonts w:cs="Times New Roman"/>
          <w:szCs w:val="24"/>
        </w:rPr>
        <w:t xml:space="preserve"> con futuros estándares de comunicación permite diseñar protocolos más ligeros que optimizan el uso de recursos y aceleran la autenticación descentralizada, mejorando la seguridad y contrarrestando ataques cibernéticos, lo que reduce los costos operativos (Ma et al., 2024). </w:t>
      </w:r>
      <w:r w:rsidR="00C06195">
        <w:rPr>
          <w:rFonts w:cs="Times New Roman"/>
          <w:szCs w:val="24"/>
        </w:rPr>
        <w:t>A</w:t>
      </w:r>
      <w:r w:rsidRPr="00B61CDD">
        <w:rPr>
          <w:rFonts w:cs="Times New Roman"/>
          <w:szCs w:val="24"/>
        </w:rPr>
        <w:t xml:space="preserve">l proporcionar acceso en tiempo real a la información para todos los participantes de un proyecto, </w:t>
      </w:r>
      <w:proofErr w:type="spellStart"/>
      <w:r w:rsidRPr="00B61CDD">
        <w:rPr>
          <w:rFonts w:cs="Times New Roman"/>
          <w:szCs w:val="24"/>
        </w:rPr>
        <w:t>blockchain</w:t>
      </w:r>
      <w:proofErr w:type="spellEnd"/>
      <w:r w:rsidRPr="00B61CDD">
        <w:rPr>
          <w:rFonts w:cs="Times New Roman"/>
          <w:szCs w:val="24"/>
        </w:rPr>
        <w:t xml:space="preserve"> fomenta la responsabilidad compartida y elimina retrasos en la toma de decisiones, acelerando así el flujo de trabajo (</w:t>
      </w:r>
      <w:proofErr w:type="spellStart"/>
      <w:r w:rsidRPr="00B61CDD">
        <w:rPr>
          <w:rFonts w:cs="Times New Roman"/>
          <w:szCs w:val="24"/>
        </w:rPr>
        <w:t>Basheer</w:t>
      </w:r>
      <w:proofErr w:type="spellEnd"/>
      <w:r w:rsidRPr="00B61CDD">
        <w:rPr>
          <w:rFonts w:cs="Times New Roman"/>
          <w:szCs w:val="24"/>
        </w:rPr>
        <w:t xml:space="preserve"> et al., 2024). </w:t>
      </w:r>
    </w:p>
    <w:p w14:paraId="25E6B011" w14:textId="30D1796D" w:rsidR="00962244" w:rsidRPr="00B61E6B" w:rsidRDefault="00B61CDD" w:rsidP="00C06195">
      <w:pPr>
        <w:rPr>
          <w:rFonts w:cs="Times New Roman"/>
          <w:b/>
          <w:bCs/>
          <w:i/>
          <w:iCs/>
          <w:szCs w:val="24"/>
        </w:rPr>
      </w:pPr>
      <w:r w:rsidRPr="00B61CDD">
        <w:rPr>
          <w:rFonts w:cs="Times New Roman"/>
          <w:szCs w:val="24"/>
        </w:rPr>
        <w:t>Por otro lado, los contratos inteligentes eliminan la necesidad de intermediarios, haciendo las transacciones más directas y eficientes, lo que también reduce costos (</w:t>
      </w:r>
      <w:proofErr w:type="spellStart"/>
      <w:r w:rsidRPr="00B61CDD">
        <w:rPr>
          <w:rFonts w:cs="Times New Roman"/>
          <w:szCs w:val="24"/>
        </w:rPr>
        <w:t>Yeoh</w:t>
      </w:r>
      <w:proofErr w:type="spellEnd"/>
      <w:r w:rsidRPr="00B61CDD">
        <w:rPr>
          <w:rFonts w:cs="Times New Roman"/>
          <w:szCs w:val="24"/>
        </w:rPr>
        <w:t xml:space="preserve"> et al., 2024). En el contexto de donaciones, </w:t>
      </w:r>
      <w:proofErr w:type="spellStart"/>
      <w:r w:rsidRPr="00B61CDD">
        <w:rPr>
          <w:rFonts w:cs="Times New Roman"/>
          <w:szCs w:val="24"/>
        </w:rPr>
        <w:t>blockchain</w:t>
      </w:r>
      <w:proofErr w:type="spellEnd"/>
      <w:r w:rsidRPr="00B61CDD">
        <w:rPr>
          <w:rFonts w:cs="Times New Roman"/>
          <w:szCs w:val="24"/>
        </w:rPr>
        <w:t xml:space="preserve"> autentica a donantes, organizaciones y beneficiarios, asegurando que los fondos lleguen a quienes realmente los necesitan, permitiendo que una mayor proporción de las donaciones se destine directamente a los beneficiarios (</w:t>
      </w:r>
      <w:proofErr w:type="spellStart"/>
      <w:r w:rsidRPr="00B61CDD">
        <w:rPr>
          <w:rFonts w:cs="Times New Roman"/>
          <w:szCs w:val="24"/>
        </w:rPr>
        <w:t>Baudier</w:t>
      </w:r>
      <w:proofErr w:type="spellEnd"/>
      <w:r w:rsidRPr="00B61CDD">
        <w:rPr>
          <w:rFonts w:cs="Times New Roman"/>
          <w:szCs w:val="24"/>
        </w:rPr>
        <w:t xml:space="preserve"> et al., 2023).</w:t>
      </w:r>
    </w:p>
    <w:p w14:paraId="16899121" w14:textId="14298855" w:rsidR="008C41DB" w:rsidRPr="001D40E3" w:rsidRDefault="008C41DB" w:rsidP="001D40E3">
      <w:pPr>
        <w:pStyle w:val="Prrafodelista"/>
        <w:numPr>
          <w:ilvl w:val="2"/>
          <w:numId w:val="2"/>
        </w:numPr>
        <w:rPr>
          <w:rFonts w:cs="Times New Roman"/>
          <w:b/>
          <w:bCs/>
          <w:i/>
          <w:iCs/>
          <w:szCs w:val="24"/>
        </w:rPr>
      </w:pPr>
      <w:r w:rsidRPr="001D40E3">
        <w:rPr>
          <w:rFonts w:cs="Times New Roman"/>
          <w:b/>
          <w:bCs/>
          <w:i/>
          <w:iCs/>
          <w:szCs w:val="24"/>
        </w:rPr>
        <w:t>Inclusión financiera</w:t>
      </w:r>
    </w:p>
    <w:p w14:paraId="36B7D97F" w14:textId="5828AD82" w:rsidR="00C579A7" w:rsidRPr="00C579A7" w:rsidRDefault="00C579A7" w:rsidP="00C06195">
      <w:pPr>
        <w:rPr>
          <w:rFonts w:cs="Times New Roman"/>
          <w:szCs w:val="24"/>
        </w:rPr>
      </w:pPr>
      <w:r w:rsidRPr="00C579A7">
        <w:rPr>
          <w:rFonts w:cs="Times New Roman"/>
          <w:szCs w:val="24"/>
        </w:rPr>
        <w:t xml:space="preserve">Las tecnologías </w:t>
      </w:r>
      <w:proofErr w:type="spellStart"/>
      <w:r w:rsidRPr="00C579A7">
        <w:rPr>
          <w:rFonts w:cs="Times New Roman"/>
          <w:szCs w:val="24"/>
        </w:rPr>
        <w:t>blockchain</w:t>
      </w:r>
      <w:proofErr w:type="spellEnd"/>
      <w:r w:rsidRPr="00C579A7">
        <w:rPr>
          <w:rFonts w:cs="Times New Roman"/>
          <w:szCs w:val="24"/>
        </w:rPr>
        <w:t xml:space="preserve"> tienen un gran potencial para mejorar la inclusión financiera, facilitando el acceso a productos y servicios financieros a través de innovaciones como la </w:t>
      </w:r>
      <w:proofErr w:type="spellStart"/>
      <w:r w:rsidRPr="00C579A7">
        <w:rPr>
          <w:rFonts w:cs="Times New Roman"/>
          <w:szCs w:val="24"/>
        </w:rPr>
        <w:t>microfinanciación</w:t>
      </w:r>
      <w:proofErr w:type="spellEnd"/>
      <w:r w:rsidRPr="00C579A7">
        <w:rPr>
          <w:rFonts w:cs="Times New Roman"/>
          <w:szCs w:val="24"/>
        </w:rPr>
        <w:t>, los pagos móviles y los sistemas de puntuación de crédito basados en inteligencia artificial. Estas innovaciones pueden ayudar a integrar a las poblaciones no bancarizadas en los mercados financieros, promoviendo una mayor inclusión financiera (</w:t>
      </w:r>
      <w:proofErr w:type="spellStart"/>
      <w:r w:rsidRPr="00C579A7">
        <w:rPr>
          <w:rFonts w:cs="Times New Roman"/>
          <w:szCs w:val="24"/>
        </w:rPr>
        <w:t>Rybakovas</w:t>
      </w:r>
      <w:proofErr w:type="spellEnd"/>
      <w:r w:rsidRPr="00C579A7">
        <w:rPr>
          <w:rFonts w:cs="Times New Roman"/>
          <w:szCs w:val="24"/>
        </w:rPr>
        <w:t xml:space="preserve"> &amp; </w:t>
      </w:r>
      <w:proofErr w:type="spellStart"/>
      <w:r w:rsidRPr="00C579A7">
        <w:rPr>
          <w:rFonts w:cs="Times New Roman"/>
          <w:szCs w:val="24"/>
        </w:rPr>
        <w:t>Zigiene</w:t>
      </w:r>
      <w:proofErr w:type="spellEnd"/>
      <w:r w:rsidRPr="00C579A7">
        <w:rPr>
          <w:rFonts w:cs="Times New Roman"/>
          <w:szCs w:val="24"/>
        </w:rPr>
        <w:t xml:space="preserve">, 2022). Las tecnologías de registro distribuido (DLT), como </w:t>
      </w:r>
      <w:proofErr w:type="spellStart"/>
      <w:r w:rsidRPr="00C579A7">
        <w:rPr>
          <w:rFonts w:cs="Times New Roman"/>
          <w:szCs w:val="24"/>
        </w:rPr>
        <w:t>blockchain</w:t>
      </w:r>
      <w:proofErr w:type="spellEnd"/>
      <w:r w:rsidRPr="00C579A7">
        <w:rPr>
          <w:rFonts w:cs="Times New Roman"/>
          <w:szCs w:val="24"/>
        </w:rPr>
        <w:t>, también pueden ofrecer soluciones para superar obstáculos como la falta de identificación personal, permitiendo la creación de identidades digitales que facilitan el acceso a servicios financieros básicos, lo que es especialmente beneficioso para mujeres y comunidades desfavorecidas (</w:t>
      </w:r>
      <w:proofErr w:type="spellStart"/>
      <w:r w:rsidRPr="00C579A7">
        <w:rPr>
          <w:rFonts w:cs="Times New Roman"/>
          <w:szCs w:val="24"/>
        </w:rPr>
        <w:t>Chidepatil</w:t>
      </w:r>
      <w:proofErr w:type="spellEnd"/>
      <w:r w:rsidRPr="00C579A7">
        <w:rPr>
          <w:rFonts w:cs="Times New Roman"/>
          <w:szCs w:val="24"/>
        </w:rPr>
        <w:t xml:space="preserve"> &amp; </w:t>
      </w:r>
      <w:proofErr w:type="spellStart"/>
      <w:r w:rsidRPr="00C579A7">
        <w:rPr>
          <w:rFonts w:cs="Times New Roman"/>
          <w:szCs w:val="24"/>
        </w:rPr>
        <w:t>Sankaran</w:t>
      </w:r>
      <w:proofErr w:type="spellEnd"/>
      <w:r w:rsidRPr="00C579A7">
        <w:rPr>
          <w:rFonts w:cs="Times New Roman"/>
          <w:szCs w:val="24"/>
        </w:rPr>
        <w:t>, 2020).</w:t>
      </w:r>
    </w:p>
    <w:p w14:paraId="06345DDE" w14:textId="19D4078D" w:rsidR="00C579A7" w:rsidRPr="00C579A7" w:rsidRDefault="00C579A7" w:rsidP="00C06195">
      <w:pPr>
        <w:rPr>
          <w:rFonts w:cs="Times New Roman"/>
          <w:szCs w:val="24"/>
        </w:rPr>
      </w:pPr>
      <w:r>
        <w:rPr>
          <w:rFonts w:cs="Times New Roman"/>
          <w:szCs w:val="24"/>
        </w:rPr>
        <w:t>Las</w:t>
      </w:r>
      <w:r w:rsidRPr="00C579A7">
        <w:rPr>
          <w:rFonts w:cs="Times New Roman"/>
          <w:szCs w:val="24"/>
        </w:rPr>
        <w:t xml:space="preserve"> Ofertas Iniciales de Monedas (</w:t>
      </w:r>
      <w:proofErr w:type="spellStart"/>
      <w:r w:rsidRPr="00C579A7">
        <w:rPr>
          <w:rFonts w:cs="Times New Roman"/>
          <w:szCs w:val="24"/>
        </w:rPr>
        <w:t>ICOs</w:t>
      </w:r>
      <w:proofErr w:type="spellEnd"/>
      <w:r w:rsidRPr="00C579A7">
        <w:rPr>
          <w:rFonts w:cs="Times New Roman"/>
          <w:szCs w:val="24"/>
        </w:rPr>
        <w:t xml:space="preserve">) representan un método descentralizado de financiamiento, donde las empresas emiten tokens digitales a cambio de capital. Estas </w:t>
      </w:r>
      <w:proofErr w:type="spellStart"/>
      <w:r w:rsidRPr="00C579A7">
        <w:rPr>
          <w:rFonts w:cs="Times New Roman"/>
          <w:szCs w:val="24"/>
        </w:rPr>
        <w:t>ICOs</w:t>
      </w:r>
      <w:proofErr w:type="spellEnd"/>
      <w:r w:rsidRPr="00C579A7">
        <w:rPr>
          <w:rFonts w:cs="Times New Roman"/>
          <w:szCs w:val="24"/>
        </w:rPr>
        <w:t xml:space="preserve">, basadas en </w:t>
      </w:r>
      <w:proofErr w:type="spellStart"/>
      <w:r w:rsidRPr="00C579A7">
        <w:rPr>
          <w:rFonts w:cs="Times New Roman"/>
          <w:szCs w:val="24"/>
        </w:rPr>
        <w:t>blockchain</w:t>
      </w:r>
      <w:proofErr w:type="spellEnd"/>
      <w:r w:rsidRPr="00C579A7">
        <w:rPr>
          <w:rFonts w:cs="Times New Roman"/>
          <w:szCs w:val="24"/>
        </w:rPr>
        <w:t xml:space="preserve">, no solo son una herramienta para recaudar fondos, sino que también pueden promover prácticas financieras más sostenibles y responsables, alineadas con preocupaciones ambientales y de gobernanza (Campino et al., 2022; </w:t>
      </w:r>
      <w:proofErr w:type="spellStart"/>
      <w:r w:rsidRPr="00C579A7">
        <w:rPr>
          <w:rFonts w:cs="Times New Roman"/>
          <w:szCs w:val="24"/>
        </w:rPr>
        <w:t>Bitetto</w:t>
      </w:r>
      <w:proofErr w:type="spellEnd"/>
      <w:r w:rsidRPr="00C579A7">
        <w:rPr>
          <w:rFonts w:cs="Times New Roman"/>
          <w:szCs w:val="24"/>
        </w:rPr>
        <w:t xml:space="preserve"> &amp; </w:t>
      </w:r>
      <w:proofErr w:type="spellStart"/>
      <w:r w:rsidRPr="00C579A7">
        <w:rPr>
          <w:rFonts w:cs="Times New Roman"/>
          <w:szCs w:val="24"/>
        </w:rPr>
        <w:t>Cerchiello</w:t>
      </w:r>
      <w:proofErr w:type="spellEnd"/>
      <w:r w:rsidRPr="00C579A7">
        <w:rPr>
          <w:rFonts w:cs="Times New Roman"/>
          <w:szCs w:val="24"/>
        </w:rPr>
        <w:t>, 2023).</w:t>
      </w:r>
    </w:p>
    <w:p w14:paraId="4532F3B2" w14:textId="6D7A3465" w:rsidR="008C41DB" w:rsidRPr="00D95DEA" w:rsidRDefault="008C41DB" w:rsidP="00D95DEA">
      <w:pPr>
        <w:pStyle w:val="Prrafodelista"/>
        <w:numPr>
          <w:ilvl w:val="2"/>
          <w:numId w:val="2"/>
        </w:numPr>
        <w:rPr>
          <w:rFonts w:cs="Times New Roman"/>
          <w:b/>
          <w:bCs/>
          <w:i/>
          <w:iCs/>
          <w:szCs w:val="24"/>
        </w:rPr>
      </w:pPr>
      <w:r w:rsidRPr="00D95DEA">
        <w:rPr>
          <w:rFonts w:cs="Times New Roman"/>
          <w:b/>
          <w:bCs/>
          <w:i/>
          <w:iCs/>
          <w:szCs w:val="24"/>
        </w:rPr>
        <w:t>Seguridad y protección de datos</w:t>
      </w:r>
    </w:p>
    <w:p w14:paraId="68F90F4C" w14:textId="3F92B3DC" w:rsidR="00C579A7" w:rsidRPr="00C579A7" w:rsidRDefault="00C579A7" w:rsidP="00C06195">
      <w:pPr>
        <w:rPr>
          <w:rFonts w:cs="Times New Roman"/>
          <w:szCs w:val="24"/>
        </w:rPr>
      </w:pPr>
      <w:r w:rsidRPr="00C579A7">
        <w:rPr>
          <w:rFonts w:cs="Times New Roman"/>
          <w:szCs w:val="24"/>
        </w:rPr>
        <w:t xml:space="preserve">La seguridad y protección de datos en </w:t>
      </w:r>
      <w:proofErr w:type="spellStart"/>
      <w:r w:rsidRPr="00C579A7">
        <w:rPr>
          <w:rFonts w:cs="Times New Roman"/>
          <w:szCs w:val="24"/>
        </w:rPr>
        <w:t>blockchain</w:t>
      </w:r>
      <w:proofErr w:type="spellEnd"/>
      <w:r w:rsidRPr="00C579A7">
        <w:rPr>
          <w:rFonts w:cs="Times New Roman"/>
          <w:szCs w:val="24"/>
        </w:rPr>
        <w:t xml:space="preserve"> se refuerza mediante técnicas de cifrado, que minimizan el riesgo de acceso no autorizado a información sensible y evitan ciberataques y brechas de seguridad. El cifrado asegura que los datos permanezcan inalterados durante su almacenamiento o transmisión, lo cual es fundamental para mantener la confianza en el sistema (Liu et al., 2024). Los contratos inteligentes basados en </w:t>
      </w:r>
      <w:proofErr w:type="spellStart"/>
      <w:r w:rsidRPr="00C579A7">
        <w:rPr>
          <w:rFonts w:cs="Times New Roman"/>
          <w:szCs w:val="24"/>
        </w:rPr>
        <w:t>blockchain</w:t>
      </w:r>
      <w:proofErr w:type="spellEnd"/>
      <w:r w:rsidRPr="00C579A7">
        <w:rPr>
          <w:rFonts w:cs="Times New Roman"/>
          <w:szCs w:val="24"/>
        </w:rPr>
        <w:t xml:space="preserve"> pueden fortalecer aún más la seguridad del cifrado, garantizando la integridad de la información y protegiendo a los usuarios contra la manipulación y otros comportamientos deshonestos (</w:t>
      </w:r>
      <w:proofErr w:type="gramStart"/>
      <w:r w:rsidRPr="00C579A7">
        <w:rPr>
          <w:rFonts w:cs="Times New Roman"/>
          <w:szCs w:val="24"/>
        </w:rPr>
        <w:t>Yuan</w:t>
      </w:r>
      <w:proofErr w:type="gramEnd"/>
      <w:r w:rsidRPr="00C579A7">
        <w:rPr>
          <w:rFonts w:cs="Times New Roman"/>
          <w:szCs w:val="24"/>
        </w:rPr>
        <w:t xml:space="preserve"> et al., 2024).</w:t>
      </w:r>
    </w:p>
    <w:p w14:paraId="1ECC01BA" w14:textId="4BC1189E" w:rsidR="00C579A7" w:rsidRPr="00C579A7" w:rsidRDefault="00C579A7" w:rsidP="00C06195">
      <w:pPr>
        <w:rPr>
          <w:rFonts w:cs="Times New Roman"/>
          <w:szCs w:val="24"/>
        </w:rPr>
      </w:pPr>
      <w:r w:rsidRPr="00C579A7">
        <w:rPr>
          <w:rFonts w:cs="Times New Roman"/>
          <w:szCs w:val="24"/>
        </w:rPr>
        <w:t xml:space="preserve">Por otro lado, la descentralización, una característica esencial de </w:t>
      </w:r>
      <w:proofErr w:type="spellStart"/>
      <w:r w:rsidRPr="00C579A7">
        <w:rPr>
          <w:rFonts w:cs="Times New Roman"/>
          <w:szCs w:val="24"/>
        </w:rPr>
        <w:t>blockchain</w:t>
      </w:r>
      <w:proofErr w:type="spellEnd"/>
      <w:r w:rsidRPr="00C579A7">
        <w:rPr>
          <w:rFonts w:cs="Times New Roman"/>
          <w:szCs w:val="24"/>
        </w:rPr>
        <w:t xml:space="preserve">, permite transacciones directas entre usuarios sin necesidad de intermediarios o una autoridad central. Esto asegura transparencia y seguridad, ya que las transacciones se validan a través de un consenso dentro de la red. Sin embargo, la descentralización también presenta desafíos, como la coordinación efectiva entre las partes y posibles problemas de privacidad. Mientras que la centralización podría llevar a monopolios y censura, la descentralización basada únicamente en </w:t>
      </w:r>
      <w:proofErr w:type="spellStart"/>
      <w:r w:rsidRPr="00C579A7">
        <w:rPr>
          <w:rFonts w:cs="Times New Roman"/>
          <w:szCs w:val="24"/>
        </w:rPr>
        <w:t>blockchain</w:t>
      </w:r>
      <w:proofErr w:type="spellEnd"/>
      <w:r w:rsidRPr="00C579A7">
        <w:rPr>
          <w:rFonts w:cs="Times New Roman"/>
          <w:szCs w:val="24"/>
        </w:rPr>
        <w:t xml:space="preserve"> podría comprometer la seguridad si no se complementa con mecanismos adicionales (Zabka et al., 2024; </w:t>
      </w:r>
      <w:proofErr w:type="spellStart"/>
      <w:r w:rsidRPr="00C579A7">
        <w:rPr>
          <w:rFonts w:cs="Times New Roman"/>
          <w:szCs w:val="24"/>
        </w:rPr>
        <w:t>Sun</w:t>
      </w:r>
      <w:proofErr w:type="spellEnd"/>
      <w:r w:rsidRPr="00C579A7">
        <w:rPr>
          <w:rFonts w:cs="Times New Roman"/>
          <w:szCs w:val="24"/>
        </w:rPr>
        <w:t xml:space="preserve"> et al., 2024).</w:t>
      </w:r>
    </w:p>
    <w:p w14:paraId="55821666" w14:textId="6A210667" w:rsidR="008C41DB" w:rsidRPr="00D95DEA" w:rsidRDefault="008C41DB" w:rsidP="000E5575">
      <w:pPr>
        <w:pStyle w:val="Prrafodelista"/>
        <w:numPr>
          <w:ilvl w:val="2"/>
          <w:numId w:val="2"/>
        </w:numPr>
        <w:rPr>
          <w:rFonts w:cs="Times New Roman"/>
          <w:b/>
          <w:bCs/>
          <w:i/>
          <w:iCs/>
          <w:szCs w:val="24"/>
        </w:rPr>
      </w:pPr>
      <w:r w:rsidRPr="00D95DEA">
        <w:rPr>
          <w:rFonts w:cs="Times New Roman"/>
          <w:b/>
          <w:bCs/>
          <w:i/>
          <w:iCs/>
          <w:szCs w:val="24"/>
        </w:rPr>
        <w:t>Colaboración global</w:t>
      </w:r>
    </w:p>
    <w:p w14:paraId="34C9653A" w14:textId="0B565C91" w:rsidR="00585943" w:rsidRPr="00585943" w:rsidRDefault="00585943" w:rsidP="00C06195">
      <w:pPr>
        <w:rPr>
          <w:rFonts w:cs="Times New Roman"/>
          <w:szCs w:val="24"/>
        </w:rPr>
      </w:pPr>
      <w:r w:rsidRPr="00585943">
        <w:rPr>
          <w:rFonts w:cs="Times New Roman"/>
          <w:szCs w:val="24"/>
        </w:rPr>
        <w:t xml:space="preserve">La interoperabilidad de la tecnología </w:t>
      </w:r>
      <w:proofErr w:type="spellStart"/>
      <w:r w:rsidRPr="00585943">
        <w:rPr>
          <w:rFonts w:cs="Times New Roman"/>
          <w:szCs w:val="24"/>
        </w:rPr>
        <w:t>blockchain</w:t>
      </w:r>
      <w:proofErr w:type="spellEnd"/>
      <w:r w:rsidRPr="00585943">
        <w:rPr>
          <w:rFonts w:cs="Times New Roman"/>
          <w:szCs w:val="24"/>
        </w:rPr>
        <w:t xml:space="preserve"> facilita la colaboración global entre múltiples organizaciones que participan en un proyecto</w:t>
      </w:r>
      <w:r>
        <w:rPr>
          <w:rFonts w:cs="Times New Roman"/>
          <w:szCs w:val="24"/>
        </w:rPr>
        <w:t xml:space="preserve">, lo cual se </w:t>
      </w:r>
      <w:r w:rsidRPr="00585943">
        <w:rPr>
          <w:rFonts w:cs="Times New Roman"/>
          <w:szCs w:val="24"/>
        </w:rPr>
        <w:t xml:space="preserve">debe a que las </w:t>
      </w:r>
      <w:proofErr w:type="spellStart"/>
      <w:r w:rsidRPr="00585943">
        <w:rPr>
          <w:rFonts w:cs="Times New Roman"/>
          <w:szCs w:val="24"/>
        </w:rPr>
        <w:t>blockchains</w:t>
      </w:r>
      <w:proofErr w:type="spellEnd"/>
      <w:r w:rsidRPr="00585943">
        <w:rPr>
          <w:rFonts w:cs="Times New Roman"/>
          <w:szCs w:val="24"/>
        </w:rPr>
        <w:t xml:space="preserve"> individuales de cada entidad deben interactuar de manera efectiva, permitiendo el intercambio de información y la colaboración entre diferentes sistemas (Wilson et al., 2024). En este contexto, el término "</w:t>
      </w:r>
      <w:proofErr w:type="spellStart"/>
      <w:r w:rsidRPr="00585943">
        <w:rPr>
          <w:rFonts w:cs="Times New Roman"/>
          <w:szCs w:val="24"/>
        </w:rPr>
        <w:t>cross-chain</w:t>
      </w:r>
      <w:proofErr w:type="spellEnd"/>
      <w:r w:rsidRPr="00585943">
        <w:rPr>
          <w:rFonts w:cs="Times New Roman"/>
          <w:szCs w:val="24"/>
        </w:rPr>
        <w:t xml:space="preserve">" se refiere a la capacidad de diferentes </w:t>
      </w:r>
      <w:proofErr w:type="spellStart"/>
      <w:r w:rsidRPr="00585943">
        <w:rPr>
          <w:rFonts w:cs="Times New Roman"/>
          <w:szCs w:val="24"/>
        </w:rPr>
        <w:t>blockchains</w:t>
      </w:r>
      <w:proofErr w:type="spellEnd"/>
      <w:r w:rsidRPr="00585943">
        <w:rPr>
          <w:rFonts w:cs="Times New Roman"/>
          <w:szCs w:val="24"/>
        </w:rPr>
        <w:t xml:space="preserve"> para comunicarse e intercambiar datos y activos a través de varias redes. Estas interacciones se dividen en tres categorías principales: el intercambio de activos, la compartición de datos y el envío de mensajes, cada uno con su propio nivel de complejidad y requisitos de verificación (Ming et al., 2024). La interoperabilidad no solo mejora la comunicación y colaboración en la cadena de suministro, sino que también optimiza la transformación de grandes volúmenes de datos complejos, garantizando la trazabilidad y la eficiencia de los procesos (</w:t>
      </w:r>
      <w:proofErr w:type="spellStart"/>
      <w:r w:rsidRPr="00585943">
        <w:rPr>
          <w:rFonts w:cs="Times New Roman"/>
          <w:szCs w:val="24"/>
        </w:rPr>
        <w:t>Brandín</w:t>
      </w:r>
      <w:proofErr w:type="spellEnd"/>
      <w:r w:rsidRPr="00585943">
        <w:rPr>
          <w:rFonts w:cs="Times New Roman"/>
          <w:szCs w:val="24"/>
        </w:rPr>
        <w:t xml:space="preserve">, 2024). </w:t>
      </w:r>
    </w:p>
    <w:p w14:paraId="021986DA" w14:textId="36907A0A" w:rsidR="00805701" w:rsidRPr="000E5575" w:rsidRDefault="008C41DB" w:rsidP="000E5575">
      <w:pPr>
        <w:pStyle w:val="Prrafodelista"/>
        <w:numPr>
          <w:ilvl w:val="2"/>
          <w:numId w:val="2"/>
        </w:numPr>
        <w:rPr>
          <w:rFonts w:cs="Times New Roman"/>
          <w:b/>
          <w:bCs/>
          <w:i/>
          <w:iCs/>
          <w:szCs w:val="24"/>
        </w:rPr>
      </w:pPr>
      <w:r w:rsidRPr="000E5575">
        <w:rPr>
          <w:rFonts w:cs="Times New Roman"/>
          <w:b/>
          <w:bCs/>
          <w:i/>
          <w:iCs/>
          <w:szCs w:val="24"/>
        </w:rPr>
        <w:t xml:space="preserve">Monitoreo y evaluación de impacto </w:t>
      </w:r>
    </w:p>
    <w:p w14:paraId="6DBA075E" w14:textId="77777777" w:rsidR="00C50EE6" w:rsidRDefault="00805701" w:rsidP="00C06195">
      <w:pPr>
        <w:rPr>
          <w:rFonts w:cs="Times New Roman"/>
          <w:szCs w:val="24"/>
        </w:rPr>
      </w:pPr>
      <w:r w:rsidRPr="00805701">
        <w:rPr>
          <w:rFonts w:cs="Times New Roman"/>
          <w:szCs w:val="24"/>
        </w:rPr>
        <w:t xml:space="preserve">El monitoreo y la evaluación de impacto mediante la tecnología </w:t>
      </w:r>
      <w:proofErr w:type="spellStart"/>
      <w:r w:rsidRPr="00805701">
        <w:rPr>
          <w:rFonts w:cs="Times New Roman"/>
          <w:szCs w:val="24"/>
        </w:rPr>
        <w:t>blockchain</w:t>
      </w:r>
      <w:proofErr w:type="spellEnd"/>
      <w:r w:rsidRPr="00805701">
        <w:rPr>
          <w:rFonts w:cs="Times New Roman"/>
          <w:szCs w:val="24"/>
        </w:rPr>
        <w:t xml:space="preserve"> se destacan por su capacidad para registrar transacciones de manera detallada y segura, protegiendo la integridad de los datos. Cada transacción en la </w:t>
      </w:r>
      <w:proofErr w:type="spellStart"/>
      <w:r w:rsidRPr="00805701">
        <w:rPr>
          <w:rFonts w:cs="Times New Roman"/>
          <w:szCs w:val="24"/>
        </w:rPr>
        <w:t>blockchain</w:t>
      </w:r>
      <w:proofErr w:type="spellEnd"/>
      <w:r w:rsidRPr="00805701">
        <w:rPr>
          <w:rFonts w:cs="Times New Roman"/>
          <w:szCs w:val="24"/>
        </w:rPr>
        <w:t xml:space="preserve"> se organiza cronológicamente y se enlaza mediante valores </w:t>
      </w:r>
      <w:r w:rsidRPr="00805701">
        <w:rPr>
          <w:rFonts w:cs="Times New Roman"/>
          <w:i/>
          <w:iCs/>
          <w:szCs w:val="24"/>
        </w:rPr>
        <w:t>hash</w:t>
      </w:r>
      <w:r w:rsidRPr="00805701">
        <w:rPr>
          <w:rFonts w:cs="Times New Roman"/>
          <w:szCs w:val="24"/>
        </w:rPr>
        <w:t xml:space="preserve"> únicos, </w:t>
      </w:r>
      <w:r>
        <w:rPr>
          <w:rFonts w:cs="Times New Roman"/>
          <w:szCs w:val="24"/>
        </w:rPr>
        <w:t>asegurando</w:t>
      </w:r>
      <w:r w:rsidRPr="00805701">
        <w:rPr>
          <w:rFonts w:cs="Times New Roman"/>
          <w:szCs w:val="24"/>
        </w:rPr>
        <w:t xml:space="preserve"> su inalterabilidad y transparencia. Este mecanismo es fundamental para redes inteligentes y aumenta la confianza en donaciones, permitiendo a los contribuyentes seguir el uso de sus fondos con precisión (</w:t>
      </w:r>
      <w:proofErr w:type="spellStart"/>
      <w:r w:rsidRPr="00805701">
        <w:rPr>
          <w:rFonts w:cs="Times New Roman"/>
          <w:szCs w:val="24"/>
        </w:rPr>
        <w:t>Faheem</w:t>
      </w:r>
      <w:proofErr w:type="spellEnd"/>
      <w:r w:rsidRPr="00805701">
        <w:rPr>
          <w:rFonts w:cs="Times New Roman"/>
          <w:szCs w:val="24"/>
        </w:rPr>
        <w:t xml:space="preserve"> et al., 2024). </w:t>
      </w:r>
      <w:r>
        <w:rPr>
          <w:rFonts w:cs="Times New Roman"/>
          <w:szCs w:val="24"/>
        </w:rPr>
        <w:t>La</w:t>
      </w:r>
      <w:r w:rsidRPr="00805701">
        <w:rPr>
          <w:rFonts w:cs="Times New Roman"/>
          <w:szCs w:val="24"/>
        </w:rPr>
        <w:t xml:space="preserve"> integración de </w:t>
      </w:r>
      <w:proofErr w:type="spellStart"/>
      <w:r w:rsidRPr="00805701">
        <w:rPr>
          <w:rFonts w:cs="Times New Roman"/>
          <w:szCs w:val="24"/>
        </w:rPr>
        <w:t>blockchain</w:t>
      </w:r>
      <w:proofErr w:type="spellEnd"/>
      <w:r w:rsidRPr="00805701">
        <w:rPr>
          <w:rFonts w:cs="Times New Roman"/>
          <w:szCs w:val="24"/>
        </w:rPr>
        <w:t xml:space="preserve"> con el Internet de las Cosas (</w:t>
      </w:r>
      <w:proofErr w:type="spellStart"/>
      <w:r w:rsidRPr="00805701">
        <w:rPr>
          <w:rFonts w:cs="Times New Roman"/>
          <w:szCs w:val="24"/>
        </w:rPr>
        <w:t>IoT</w:t>
      </w:r>
      <w:proofErr w:type="spellEnd"/>
      <w:r w:rsidRPr="00805701">
        <w:rPr>
          <w:rFonts w:cs="Times New Roman"/>
          <w:szCs w:val="24"/>
        </w:rPr>
        <w:t>) ofrece acceso en tiempo real a productos alimenticios a lo largo de la cadena de suministro, verificando su autenticidad desde el origen y reduciendo el desperdicio de alimentos al mantener los datos de manera inmutable (</w:t>
      </w:r>
      <w:proofErr w:type="spellStart"/>
      <w:r w:rsidRPr="00805701">
        <w:rPr>
          <w:rFonts w:cs="Times New Roman"/>
          <w:szCs w:val="24"/>
        </w:rPr>
        <w:t>Chunduri</w:t>
      </w:r>
      <w:proofErr w:type="spellEnd"/>
      <w:r w:rsidRPr="00805701">
        <w:rPr>
          <w:rFonts w:cs="Times New Roman"/>
          <w:szCs w:val="24"/>
        </w:rPr>
        <w:t xml:space="preserve"> et al., 2024). En el ámbito de la salud, esta tecnología permite a los proveedores monitorear el estado de los pacientes en tiempo real, mejorando la toma de decisiones y las predicciones clínicas (</w:t>
      </w:r>
      <w:proofErr w:type="spellStart"/>
      <w:r w:rsidRPr="00805701">
        <w:rPr>
          <w:rFonts w:cs="Times New Roman"/>
          <w:szCs w:val="24"/>
        </w:rPr>
        <w:t>Thapliyal</w:t>
      </w:r>
      <w:proofErr w:type="spellEnd"/>
      <w:r w:rsidRPr="00805701">
        <w:rPr>
          <w:rFonts w:cs="Times New Roman"/>
          <w:szCs w:val="24"/>
        </w:rPr>
        <w:t xml:space="preserve"> et al., 2023).</w:t>
      </w:r>
    </w:p>
    <w:p w14:paraId="2F5A21D4" w14:textId="71246244" w:rsidR="00C50EE6" w:rsidRPr="000E5575" w:rsidRDefault="00C50EE6" w:rsidP="000E5575">
      <w:pPr>
        <w:pStyle w:val="Prrafodelista"/>
        <w:numPr>
          <w:ilvl w:val="0"/>
          <w:numId w:val="2"/>
        </w:numPr>
        <w:jc w:val="center"/>
        <w:rPr>
          <w:rFonts w:cs="Times New Roman"/>
          <w:b/>
          <w:bCs/>
          <w:szCs w:val="24"/>
        </w:rPr>
      </w:pPr>
      <w:r w:rsidRPr="000E5575">
        <w:rPr>
          <w:rFonts w:cs="Times New Roman"/>
          <w:b/>
          <w:bCs/>
          <w:szCs w:val="24"/>
        </w:rPr>
        <w:t xml:space="preserve">Discusión </w:t>
      </w:r>
    </w:p>
    <w:p w14:paraId="7E65A367" w14:textId="5FA27774" w:rsidR="00C50EE6" w:rsidRPr="00C50EE6" w:rsidRDefault="00C50EE6" w:rsidP="00C50EE6">
      <w:pPr>
        <w:rPr>
          <w:rFonts w:cs="Times New Roman"/>
          <w:szCs w:val="24"/>
        </w:rPr>
      </w:pPr>
      <w:r>
        <w:rPr>
          <w:rFonts w:cs="Times New Roman"/>
          <w:szCs w:val="24"/>
        </w:rPr>
        <w:t>L</w:t>
      </w:r>
      <w:r w:rsidRPr="00C50EE6">
        <w:rPr>
          <w:rFonts w:cs="Times New Roman"/>
          <w:szCs w:val="24"/>
        </w:rPr>
        <w:t xml:space="preserve">a tecnología </w:t>
      </w:r>
      <w:proofErr w:type="spellStart"/>
      <w:r w:rsidRPr="00C50EE6">
        <w:rPr>
          <w:rFonts w:cs="Times New Roman"/>
          <w:szCs w:val="24"/>
        </w:rPr>
        <w:t>blockchain</w:t>
      </w:r>
      <w:proofErr w:type="spellEnd"/>
      <w:r w:rsidRPr="00C50EE6">
        <w:rPr>
          <w:rFonts w:cs="Times New Roman"/>
          <w:szCs w:val="24"/>
        </w:rPr>
        <w:t xml:space="preserve"> puede ser un catalizador en la transformación de causas sociales, especialmente en la consecución de los Objetivos de Desarrollo Sostenible (ODS). </w:t>
      </w:r>
      <w:proofErr w:type="spellStart"/>
      <w:r w:rsidRPr="00C50EE6">
        <w:rPr>
          <w:rFonts w:cs="Times New Roman"/>
          <w:szCs w:val="24"/>
        </w:rPr>
        <w:t>Blockchain</w:t>
      </w:r>
      <w:proofErr w:type="spellEnd"/>
      <w:r w:rsidRPr="00C50EE6">
        <w:rPr>
          <w:rFonts w:cs="Times New Roman"/>
          <w:szCs w:val="24"/>
        </w:rPr>
        <w:t>, con su capacidad para asegurar transparencia y trazabilidad, ofrece una solución para enfrentar problemas estructurales en la gestión de recursos y transacciones dentro del ámbito social.</w:t>
      </w:r>
    </w:p>
    <w:p w14:paraId="1030FDDC" w14:textId="11F7D214" w:rsidR="00C50EE6" w:rsidRPr="00C50EE6" w:rsidRDefault="00C50EE6" w:rsidP="00C50EE6">
      <w:pPr>
        <w:rPr>
          <w:rFonts w:cs="Times New Roman"/>
          <w:szCs w:val="24"/>
        </w:rPr>
      </w:pPr>
      <w:r w:rsidRPr="00C50EE6">
        <w:rPr>
          <w:rFonts w:cs="Times New Roman"/>
          <w:szCs w:val="24"/>
        </w:rPr>
        <w:t xml:space="preserve">La eliminación de intermediarios, facilitada por la naturaleza descentralizada de </w:t>
      </w:r>
      <w:proofErr w:type="spellStart"/>
      <w:r w:rsidRPr="00C50EE6">
        <w:rPr>
          <w:rFonts w:cs="Times New Roman"/>
          <w:szCs w:val="24"/>
        </w:rPr>
        <w:t>blockchain</w:t>
      </w:r>
      <w:proofErr w:type="spellEnd"/>
      <w:r w:rsidRPr="00C50EE6">
        <w:rPr>
          <w:rFonts w:cs="Times New Roman"/>
          <w:szCs w:val="24"/>
        </w:rPr>
        <w:t>, aumenta la eficiencia operativa</w:t>
      </w:r>
      <w:r>
        <w:rPr>
          <w:rFonts w:cs="Times New Roman"/>
          <w:szCs w:val="24"/>
        </w:rPr>
        <w:t xml:space="preserve"> y</w:t>
      </w:r>
      <w:r w:rsidRPr="00C50EE6">
        <w:rPr>
          <w:rFonts w:cs="Times New Roman"/>
          <w:szCs w:val="24"/>
        </w:rPr>
        <w:t xml:space="preserve"> mejora la seguridad y la integridad de los datos. Este aspecto es relevante en la gestión de fondos y en la logística humanitaria, donde la precisión y la responsabilidad en el manejo de los recursos son esenciales. Al reducir el riesgo de manipulación y </w:t>
      </w:r>
      <w:r>
        <w:rPr>
          <w:rFonts w:cs="Times New Roman"/>
          <w:szCs w:val="24"/>
        </w:rPr>
        <w:t xml:space="preserve">al </w:t>
      </w:r>
      <w:r w:rsidRPr="00C50EE6">
        <w:rPr>
          <w:rFonts w:cs="Times New Roman"/>
          <w:szCs w:val="24"/>
        </w:rPr>
        <w:t xml:space="preserve">garantizar que cada transacción sea auditable, </w:t>
      </w:r>
      <w:proofErr w:type="spellStart"/>
      <w:r w:rsidRPr="00C50EE6">
        <w:rPr>
          <w:rFonts w:cs="Times New Roman"/>
          <w:szCs w:val="24"/>
        </w:rPr>
        <w:t>blockchain</w:t>
      </w:r>
      <w:proofErr w:type="spellEnd"/>
      <w:r w:rsidRPr="00C50EE6">
        <w:rPr>
          <w:rFonts w:cs="Times New Roman"/>
          <w:szCs w:val="24"/>
        </w:rPr>
        <w:t xml:space="preserve"> contribuye a un sistema de confianza que es </w:t>
      </w:r>
      <w:r>
        <w:rPr>
          <w:rFonts w:cs="Times New Roman"/>
          <w:szCs w:val="24"/>
        </w:rPr>
        <w:t>ideal</w:t>
      </w:r>
      <w:r w:rsidRPr="00C50EE6">
        <w:rPr>
          <w:rFonts w:cs="Times New Roman"/>
          <w:szCs w:val="24"/>
        </w:rPr>
        <w:t xml:space="preserve"> para la ejecución exitosa de </w:t>
      </w:r>
      <w:r>
        <w:rPr>
          <w:rFonts w:cs="Times New Roman"/>
          <w:szCs w:val="24"/>
        </w:rPr>
        <w:t xml:space="preserve">ayudas </w:t>
      </w:r>
      <w:r w:rsidRPr="00C50EE6">
        <w:rPr>
          <w:rFonts w:cs="Times New Roman"/>
          <w:szCs w:val="24"/>
        </w:rPr>
        <w:t>sociales.</w:t>
      </w:r>
    </w:p>
    <w:p w14:paraId="42878B55" w14:textId="2896B953" w:rsidR="00C50EE6" w:rsidRPr="00C50EE6" w:rsidRDefault="003B7D0E" w:rsidP="00C50EE6">
      <w:pPr>
        <w:rPr>
          <w:rFonts w:cs="Times New Roman"/>
          <w:szCs w:val="24"/>
        </w:rPr>
      </w:pPr>
      <w:r>
        <w:rPr>
          <w:rFonts w:cs="Times New Roman"/>
          <w:szCs w:val="24"/>
        </w:rPr>
        <w:t xml:space="preserve">Otro aspecto </w:t>
      </w:r>
      <w:proofErr w:type="spellStart"/>
      <w:r>
        <w:rPr>
          <w:rFonts w:cs="Times New Roman"/>
          <w:szCs w:val="24"/>
        </w:rPr>
        <w:t>carcateristico</w:t>
      </w:r>
      <w:proofErr w:type="spellEnd"/>
      <w:r>
        <w:rPr>
          <w:rFonts w:cs="Times New Roman"/>
          <w:szCs w:val="24"/>
        </w:rPr>
        <w:t xml:space="preserve"> de</w:t>
      </w:r>
      <w:r w:rsidR="00C50EE6" w:rsidRPr="00C50EE6">
        <w:rPr>
          <w:rFonts w:cs="Times New Roman"/>
          <w:szCs w:val="24"/>
        </w:rPr>
        <w:t xml:space="preserve"> </w:t>
      </w:r>
      <w:proofErr w:type="spellStart"/>
      <w:r>
        <w:rPr>
          <w:rFonts w:cs="Times New Roman"/>
          <w:szCs w:val="24"/>
        </w:rPr>
        <w:t>Blockchain</w:t>
      </w:r>
      <w:proofErr w:type="spellEnd"/>
      <w:r>
        <w:rPr>
          <w:rFonts w:cs="Times New Roman"/>
          <w:szCs w:val="24"/>
        </w:rPr>
        <w:t xml:space="preserve"> es su contribución a</w:t>
      </w:r>
      <w:r w:rsidR="00C50EE6" w:rsidRPr="00C50EE6">
        <w:rPr>
          <w:rFonts w:cs="Times New Roman"/>
          <w:szCs w:val="24"/>
        </w:rPr>
        <w:t xml:space="preserve"> la sostenibilidad. Su capacidad para supervisar las cadenas de suministro incentiva a las organizaciones a reducir el desperdicio y adoptar prácticas más responsables</w:t>
      </w:r>
      <w:r>
        <w:rPr>
          <w:rFonts w:cs="Times New Roman"/>
          <w:szCs w:val="24"/>
        </w:rPr>
        <w:t xml:space="preserve"> y</w:t>
      </w:r>
      <w:r w:rsidR="00C50EE6" w:rsidRPr="00C50EE6">
        <w:rPr>
          <w:rFonts w:cs="Times New Roman"/>
          <w:szCs w:val="24"/>
        </w:rPr>
        <w:t xml:space="preserve"> genera un impacto positivo en la sostenibilidad ambiental y social. Esta capacidad de monitoreo, combinada con la inmutabilidad de los registros de </w:t>
      </w:r>
      <w:proofErr w:type="spellStart"/>
      <w:r w:rsidR="00C50EE6" w:rsidRPr="00C50EE6">
        <w:rPr>
          <w:rFonts w:cs="Times New Roman"/>
          <w:szCs w:val="24"/>
        </w:rPr>
        <w:t>blockchain</w:t>
      </w:r>
      <w:proofErr w:type="spellEnd"/>
      <w:r w:rsidR="00C50EE6" w:rsidRPr="00C50EE6">
        <w:rPr>
          <w:rFonts w:cs="Times New Roman"/>
          <w:szCs w:val="24"/>
        </w:rPr>
        <w:t xml:space="preserve">, asegura que las organizaciones puedan ser auditadas y responsabilizadas, </w:t>
      </w:r>
      <w:r>
        <w:rPr>
          <w:rFonts w:cs="Times New Roman"/>
          <w:szCs w:val="24"/>
        </w:rPr>
        <w:t xml:space="preserve">aumentando </w:t>
      </w:r>
      <w:r w:rsidR="00C50EE6" w:rsidRPr="00C50EE6">
        <w:rPr>
          <w:rFonts w:cs="Times New Roman"/>
          <w:szCs w:val="24"/>
        </w:rPr>
        <w:t>la confianza de los donantes y de las comunidades beneficiadas.</w:t>
      </w:r>
    </w:p>
    <w:p w14:paraId="64F90E5F" w14:textId="77777777" w:rsidR="00C50EE6" w:rsidRPr="00C50EE6" w:rsidRDefault="00C50EE6" w:rsidP="00C50EE6">
      <w:pPr>
        <w:rPr>
          <w:rFonts w:cs="Times New Roman"/>
          <w:szCs w:val="24"/>
        </w:rPr>
      </w:pPr>
    </w:p>
    <w:p w14:paraId="36F27177" w14:textId="77777777" w:rsidR="003B7D0E" w:rsidRDefault="00C50EE6" w:rsidP="00C50EE6">
      <w:pPr>
        <w:rPr>
          <w:rFonts w:cs="Times New Roman"/>
          <w:szCs w:val="24"/>
        </w:rPr>
      </w:pPr>
      <w:r w:rsidRPr="00C50EE6">
        <w:rPr>
          <w:rFonts w:cs="Times New Roman"/>
          <w:szCs w:val="24"/>
        </w:rPr>
        <w:t xml:space="preserve">La implementación de contratos inteligentes y sistemas descentralizados es otro pilar en el que se basa el potencial de </w:t>
      </w:r>
      <w:proofErr w:type="spellStart"/>
      <w:r w:rsidRPr="00C50EE6">
        <w:rPr>
          <w:rFonts w:cs="Times New Roman"/>
          <w:szCs w:val="24"/>
        </w:rPr>
        <w:t>blockchain</w:t>
      </w:r>
      <w:proofErr w:type="spellEnd"/>
      <w:r w:rsidRPr="00C50EE6">
        <w:rPr>
          <w:rFonts w:cs="Times New Roman"/>
          <w:szCs w:val="24"/>
        </w:rPr>
        <w:t xml:space="preserve"> para fortalecer causas sociales. Estos mecanismos permiten un seguimiento en tiempo real de las donaciones y recursos, lo que garantiza que los fondos sean utilizados de acuerdo con sus fines previstos</w:t>
      </w:r>
      <w:r w:rsidR="003B7D0E">
        <w:rPr>
          <w:rFonts w:cs="Times New Roman"/>
          <w:szCs w:val="24"/>
        </w:rPr>
        <w:t xml:space="preserve">.  </w:t>
      </w:r>
    </w:p>
    <w:p w14:paraId="10D99FC2" w14:textId="24AC22FA" w:rsidR="00C50EE6" w:rsidRPr="00C50EE6" w:rsidRDefault="003B7D0E" w:rsidP="00C50EE6">
      <w:pPr>
        <w:rPr>
          <w:rFonts w:cs="Times New Roman"/>
          <w:szCs w:val="24"/>
        </w:rPr>
      </w:pPr>
      <w:r>
        <w:rPr>
          <w:rFonts w:cs="Times New Roman"/>
          <w:szCs w:val="24"/>
        </w:rPr>
        <w:t>Por otro lado, La</w:t>
      </w:r>
      <w:r w:rsidR="00C50EE6" w:rsidRPr="00C50EE6">
        <w:rPr>
          <w:rFonts w:cs="Times New Roman"/>
          <w:szCs w:val="24"/>
        </w:rPr>
        <w:t xml:space="preserve"> capacidad de </w:t>
      </w:r>
      <w:proofErr w:type="spellStart"/>
      <w:r w:rsidR="00C50EE6" w:rsidRPr="00C50EE6">
        <w:rPr>
          <w:rFonts w:cs="Times New Roman"/>
          <w:szCs w:val="24"/>
        </w:rPr>
        <w:t>blockchain</w:t>
      </w:r>
      <w:proofErr w:type="spellEnd"/>
      <w:r w:rsidR="00C50EE6" w:rsidRPr="00C50EE6">
        <w:rPr>
          <w:rFonts w:cs="Times New Roman"/>
          <w:szCs w:val="24"/>
        </w:rPr>
        <w:t xml:space="preserve"> para optimizar procesos y reducir costos </w:t>
      </w:r>
      <w:r>
        <w:rPr>
          <w:rFonts w:cs="Times New Roman"/>
          <w:szCs w:val="24"/>
        </w:rPr>
        <w:t>es relevante, puesto que al</w:t>
      </w:r>
      <w:r w:rsidR="00C50EE6" w:rsidRPr="00C50EE6">
        <w:rPr>
          <w:rFonts w:cs="Times New Roman"/>
          <w:szCs w:val="24"/>
        </w:rPr>
        <w:t xml:space="preserve"> simplificar y automatizar tareas que tradicionalmente requerirían intermediarios costosos y complejos, </w:t>
      </w:r>
      <w:proofErr w:type="spellStart"/>
      <w:r w:rsidR="00C50EE6" w:rsidRPr="00C50EE6">
        <w:rPr>
          <w:rFonts w:cs="Times New Roman"/>
          <w:szCs w:val="24"/>
        </w:rPr>
        <w:t>blockchain</w:t>
      </w:r>
      <w:proofErr w:type="spellEnd"/>
      <w:r w:rsidR="00C50EE6" w:rsidRPr="00C50EE6">
        <w:rPr>
          <w:rFonts w:cs="Times New Roman"/>
          <w:szCs w:val="24"/>
        </w:rPr>
        <w:t xml:space="preserve"> promueve una mayor inclusión financiera</w:t>
      </w:r>
      <w:r>
        <w:rPr>
          <w:rFonts w:cs="Times New Roman"/>
          <w:szCs w:val="24"/>
        </w:rPr>
        <w:t>, lo cual ayuda a</w:t>
      </w:r>
      <w:r w:rsidR="00C50EE6" w:rsidRPr="00C50EE6">
        <w:rPr>
          <w:rFonts w:cs="Times New Roman"/>
          <w:szCs w:val="24"/>
        </w:rPr>
        <w:t xml:space="preserve"> poblaciones no bancarizadas o </w:t>
      </w:r>
      <w:proofErr w:type="spellStart"/>
      <w:r w:rsidR="00C50EE6" w:rsidRPr="00C50EE6">
        <w:rPr>
          <w:rFonts w:cs="Times New Roman"/>
          <w:szCs w:val="24"/>
        </w:rPr>
        <w:t>sub-bancarizadas</w:t>
      </w:r>
      <w:proofErr w:type="spellEnd"/>
      <w:r w:rsidR="00C50EE6" w:rsidRPr="00C50EE6">
        <w:rPr>
          <w:rFonts w:cs="Times New Roman"/>
          <w:szCs w:val="24"/>
        </w:rPr>
        <w:t xml:space="preserve">, que pueden acceder a servicios financieros a través de plataformas basadas en </w:t>
      </w:r>
      <w:proofErr w:type="spellStart"/>
      <w:r w:rsidR="00C50EE6" w:rsidRPr="00C50EE6">
        <w:rPr>
          <w:rFonts w:cs="Times New Roman"/>
          <w:szCs w:val="24"/>
        </w:rPr>
        <w:t>blockchain</w:t>
      </w:r>
      <w:proofErr w:type="spellEnd"/>
      <w:r w:rsidR="00C50EE6" w:rsidRPr="00C50EE6">
        <w:rPr>
          <w:rFonts w:cs="Times New Roman"/>
          <w:szCs w:val="24"/>
        </w:rPr>
        <w:t xml:space="preserve">. </w:t>
      </w:r>
    </w:p>
    <w:p w14:paraId="109D16DA" w14:textId="416A3341" w:rsidR="00950B71" w:rsidRPr="000E5575" w:rsidRDefault="00F935F1" w:rsidP="000E5575">
      <w:pPr>
        <w:pStyle w:val="Prrafodelista"/>
        <w:numPr>
          <w:ilvl w:val="0"/>
          <w:numId w:val="2"/>
        </w:numPr>
        <w:jc w:val="center"/>
        <w:rPr>
          <w:rFonts w:cs="Times New Roman"/>
          <w:b/>
          <w:bCs/>
          <w:szCs w:val="24"/>
        </w:rPr>
      </w:pPr>
      <w:r w:rsidRPr="000E5575">
        <w:rPr>
          <w:rFonts w:cs="Times New Roman"/>
          <w:b/>
          <w:bCs/>
          <w:szCs w:val="24"/>
        </w:rPr>
        <w:br w:type="page"/>
      </w:r>
      <w:r w:rsidR="00B94097" w:rsidRPr="000E5575">
        <w:rPr>
          <w:rFonts w:cs="Times New Roman"/>
          <w:b/>
          <w:bCs/>
          <w:szCs w:val="24"/>
        </w:rPr>
        <w:t>Conclusiones</w:t>
      </w:r>
    </w:p>
    <w:p w14:paraId="535BC8EE" w14:textId="5853CAAF" w:rsidR="003034DD" w:rsidRDefault="00CE3BB9" w:rsidP="003034DD">
      <w:pPr>
        <w:rPr>
          <w:rFonts w:cs="Times New Roman"/>
          <w:szCs w:val="24"/>
        </w:rPr>
      </w:pPr>
      <w:r>
        <w:rPr>
          <w:rFonts w:cs="Times New Roman"/>
          <w:szCs w:val="24"/>
        </w:rPr>
        <w:tab/>
      </w:r>
      <w:r w:rsidR="003034DD" w:rsidRPr="003034DD">
        <w:rPr>
          <w:rFonts w:cs="Times New Roman"/>
          <w:szCs w:val="24"/>
        </w:rPr>
        <w:t xml:space="preserve">Las plataformas que utilizan tecnología </w:t>
      </w:r>
      <w:proofErr w:type="spellStart"/>
      <w:r w:rsidR="003034DD" w:rsidRPr="003034DD">
        <w:rPr>
          <w:rFonts w:cs="Times New Roman"/>
          <w:szCs w:val="24"/>
        </w:rPr>
        <w:t>Blockchain</w:t>
      </w:r>
      <w:proofErr w:type="spellEnd"/>
      <w:r w:rsidR="003034DD" w:rsidRPr="003034DD">
        <w:rPr>
          <w:rFonts w:cs="Times New Roman"/>
          <w:szCs w:val="24"/>
        </w:rPr>
        <w:t xml:space="preserve"> para apoyar causas sociales incrementan la transparencia y la confianza entre los donantes, al ofrecer un seguimiento detallado y verificable de cada donación y su utilización. Gracias a los registros inalterables de </w:t>
      </w:r>
      <w:proofErr w:type="spellStart"/>
      <w:r w:rsidR="003034DD" w:rsidRPr="003034DD">
        <w:rPr>
          <w:rFonts w:cs="Times New Roman"/>
          <w:szCs w:val="24"/>
        </w:rPr>
        <w:t>Blockchain</w:t>
      </w:r>
      <w:proofErr w:type="spellEnd"/>
      <w:r w:rsidR="003034DD" w:rsidRPr="003034DD">
        <w:rPr>
          <w:rFonts w:cs="Times New Roman"/>
          <w:szCs w:val="24"/>
        </w:rPr>
        <w:t>, todas las transacciones son accesibles y auditables por cualquier usuario, lo que elimina</w:t>
      </w:r>
      <w:r w:rsidR="003034DD">
        <w:rPr>
          <w:rFonts w:cs="Times New Roman"/>
          <w:szCs w:val="24"/>
        </w:rPr>
        <w:t>ndo</w:t>
      </w:r>
      <w:r w:rsidR="003034DD" w:rsidRPr="003034DD">
        <w:rPr>
          <w:rFonts w:cs="Times New Roman"/>
          <w:szCs w:val="24"/>
        </w:rPr>
        <w:t xml:space="preserve"> la posibilidad de manipulación o corrupción.</w:t>
      </w:r>
    </w:p>
    <w:p w14:paraId="16C8679F" w14:textId="21937424" w:rsidR="003034DD" w:rsidRDefault="00CE3BB9" w:rsidP="003034DD">
      <w:pPr>
        <w:rPr>
          <w:rFonts w:cs="Times New Roman"/>
          <w:szCs w:val="24"/>
        </w:rPr>
      </w:pPr>
      <w:r>
        <w:rPr>
          <w:rFonts w:cs="Times New Roman"/>
          <w:szCs w:val="24"/>
        </w:rPr>
        <w:tab/>
      </w:r>
      <w:proofErr w:type="spellStart"/>
      <w:r w:rsidR="003034DD" w:rsidRPr="003034DD">
        <w:rPr>
          <w:rFonts w:cs="Times New Roman"/>
          <w:szCs w:val="24"/>
        </w:rPr>
        <w:t>Blockchain</w:t>
      </w:r>
      <w:proofErr w:type="spellEnd"/>
      <w:r w:rsidR="003034DD" w:rsidRPr="003034DD">
        <w:rPr>
          <w:rFonts w:cs="Times New Roman"/>
          <w:szCs w:val="24"/>
        </w:rPr>
        <w:t xml:space="preserve"> permite a las organizaciones benéficas y </w:t>
      </w:r>
      <w:proofErr w:type="spellStart"/>
      <w:r w:rsidR="003034DD" w:rsidRPr="003034DD">
        <w:rPr>
          <w:rFonts w:cs="Times New Roman"/>
          <w:szCs w:val="24"/>
        </w:rPr>
        <w:t>ONGs</w:t>
      </w:r>
      <w:proofErr w:type="spellEnd"/>
      <w:r w:rsidR="003034DD" w:rsidRPr="003034DD">
        <w:rPr>
          <w:rFonts w:cs="Times New Roman"/>
          <w:szCs w:val="24"/>
        </w:rPr>
        <w:t xml:space="preserve"> disminuir sus costos operativos y administrativos, al eliminar intermediarios y simplificar los procesos de transacción y verificación. Las transacciones en </w:t>
      </w:r>
      <w:proofErr w:type="spellStart"/>
      <w:r w:rsidR="003034DD" w:rsidRPr="003034DD">
        <w:rPr>
          <w:rFonts w:cs="Times New Roman"/>
          <w:szCs w:val="24"/>
        </w:rPr>
        <w:t>Blockchain</w:t>
      </w:r>
      <w:proofErr w:type="spellEnd"/>
      <w:r w:rsidR="003034DD" w:rsidRPr="003034DD">
        <w:rPr>
          <w:rFonts w:cs="Times New Roman"/>
          <w:szCs w:val="24"/>
        </w:rPr>
        <w:t xml:space="preserve"> se realizan sin la necesidad de bancos u otros terceros que cobren comisiones, lo que asegura que una mayor cantidad de fondos se destine directamente a las causas sociales y llegue a las personas vulnerables beneficiadas.</w:t>
      </w:r>
    </w:p>
    <w:p w14:paraId="11F1EAE2" w14:textId="30DB5761" w:rsidR="003034DD" w:rsidRDefault="00CE3BB9" w:rsidP="003034DD">
      <w:pPr>
        <w:rPr>
          <w:rFonts w:cs="Times New Roman"/>
          <w:szCs w:val="24"/>
        </w:rPr>
      </w:pPr>
      <w:r>
        <w:rPr>
          <w:rFonts w:cs="Times New Roman"/>
          <w:szCs w:val="24"/>
        </w:rPr>
        <w:tab/>
      </w:r>
      <w:proofErr w:type="spellStart"/>
      <w:r w:rsidR="003034DD" w:rsidRPr="003034DD">
        <w:rPr>
          <w:rFonts w:cs="Times New Roman"/>
          <w:szCs w:val="24"/>
        </w:rPr>
        <w:t>Blockchain</w:t>
      </w:r>
      <w:proofErr w:type="spellEnd"/>
      <w:r w:rsidR="003034DD" w:rsidRPr="003034DD">
        <w:rPr>
          <w:rFonts w:cs="Times New Roman"/>
          <w:szCs w:val="24"/>
        </w:rPr>
        <w:t xml:space="preserve"> ha </w:t>
      </w:r>
      <w:r w:rsidR="003034DD">
        <w:rPr>
          <w:rFonts w:cs="Times New Roman"/>
          <w:szCs w:val="24"/>
        </w:rPr>
        <w:t>creado</w:t>
      </w:r>
      <w:r w:rsidR="003034DD" w:rsidRPr="003034DD">
        <w:rPr>
          <w:rFonts w:cs="Times New Roman"/>
          <w:szCs w:val="24"/>
        </w:rPr>
        <w:t xml:space="preserve"> un acceso global en plataformas que apoyan causas sociales, facilitando que personas de distintas partes del mundo puedan contribuir de manera segura y eficiente, sin las limitaciones de barreras geográficas o de cambio de divisas. Esta tecnología democratiza el proceso de donación, permitiendo que más personas participen en causas sociales sin importar su ubicación.</w:t>
      </w:r>
    </w:p>
    <w:p w14:paraId="55EA1156" w14:textId="77777777" w:rsidR="003635C1" w:rsidRPr="003034DD" w:rsidRDefault="00CE3BB9" w:rsidP="003034DD">
      <w:pPr>
        <w:rPr>
          <w:rFonts w:cs="Times New Roman"/>
          <w:szCs w:val="24"/>
        </w:rPr>
      </w:pPr>
      <w:r>
        <w:rPr>
          <w:rFonts w:cs="Times New Roman"/>
          <w:szCs w:val="24"/>
        </w:rPr>
        <w:tab/>
      </w:r>
      <w:proofErr w:type="spellStart"/>
      <w:r w:rsidR="00A7487D" w:rsidRPr="00A7487D">
        <w:rPr>
          <w:rFonts w:cs="Times New Roman"/>
          <w:szCs w:val="24"/>
        </w:rPr>
        <w:t>Blockchain</w:t>
      </w:r>
      <w:proofErr w:type="spellEnd"/>
      <w:r w:rsidR="00A7487D" w:rsidRPr="00A7487D">
        <w:rPr>
          <w:rFonts w:cs="Times New Roman"/>
          <w:szCs w:val="24"/>
        </w:rPr>
        <w:t xml:space="preserve"> ofrece a las comunidades un mayor control y autonomía sobre los recursos destinados a proyectos sociales, permitiendo que personas no bancarizadas accedan a recursos o donaciones que mejoren su calidad de vida</w:t>
      </w:r>
      <w:r w:rsidR="00A7487D">
        <w:rPr>
          <w:rFonts w:cs="Times New Roman"/>
          <w:szCs w:val="24"/>
        </w:rPr>
        <w:t xml:space="preserve">, lo cual evita desviación de fondos destinados para ayudar a las personas vulnerables. </w:t>
      </w:r>
    </w:p>
    <w:p w14:paraId="5A726405" w14:textId="4398BF27" w:rsidR="003034DD" w:rsidRPr="003034DD" w:rsidRDefault="00CE3BB9" w:rsidP="003034DD">
      <w:pPr>
        <w:rPr>
          <w:rFonts w:cs="Times New Roman"/>
          <w:szCs w:val="24"/>
        </w:rPr>
      </w:pPr>
      <w:r>
        <w:rPr>
          <w:rFonts w:cs="Times New Roman"/>
          <w:szCs w:val="24"/>
        </w:rPr>
        <w:br w:type="page"/>
      </w:r>
    </w:p>
    <w:p w14:paraId="758250AE" w14:textId="634FD936" w:rsidR="00950B71" w:rsidRPr="000E5575" w:rsidRDefault="003D1CAF" w:rsidP="000E5575">
      <w:pPr>
        <w:pStyle w:val="Prrafodelista"/>
        <w:numPr>
          <w:ilvl w:val="0"/>
          <w:numId w:val="2"/>
        </w:numPr>
        <w:jc w:val="center"/>
        <w:rPr>
          <w:rFonts w:cs="Times New Roman"/>
          <w:b/>
          <w:bCs/>
          <w:szCs w:val="24"/>
        </w:rPr>
      </w:pPr>
      <w:r w:rsidRPr="000E5575">
        <w:rPr>
          <w:rFonts w:cs="Times New Roman"/>
          <w:b/>
          <w:bCs/>
          <w:szCs w:val="24"/>
        </w:rPr>
        <w:t xml:space="preserve">Referencias </w:t>
      </w:r>
      <w:r w:rsidR="007D3B22" w:rsidRPr="000E5575">
        <w:rPr>
          <w:rFonts w:cs="Times New Roman"/>
          <w:b/>
          <w:bCs/>
          <w:szCs w:val="24"/>
        </w:rPr>
        <w:t>b</w:t>
      </w:r>
      <w:r w:rsidRPr="000E5575">
        <w:rPr>
          <w:rFonts w:cs="Times New Roman"/>
          <w:b/>
          <w:bCs/>
          <w:szCs w:val="24"/>
        </w:rPr>
        <w:t>ibliográficas</w:t>
      </w:r>
    </w:p>
    <w:p w14:paraId="45C343F8" w14:textId="1DD17371" w:rsidR="00F935F1" w:rsidRPr="00F935F1" w:rsidRDefault="003A70E1" w:rsidP="00F935F1">
      <w:pPr>
        <w:pBdr>
          <w:top w:val="nil"/>
          <w:left w:val="nil"/>
          <w:bottom w:val="nil"/>
          <w:right w:val="nil"/>
          <w:between w:val="nil"/>
        </w:pBdr>
        <w:ind w:left="426" w:hanging="720"/>
        <w:rPr>
          <w:rFonts w:cs="Times New Roman"/>
          <w:noProof/>
          <w:szCs w:val="24"/>
          <w:lang w:val="en-US"/>
        </w:rPr>
      </w:pPr>
      <w:r w:rsidRPr="00F935F1">
        <w:rPr>
          <w:rFonts w:cs="Times New Roman"/>
          <w:noProof/>
          <w:szCs w:val="24"/>
          <w:lang w:val="en-US"/>
        </w:rPr>
        <w:t xml:space="preserve">Ahmed, A., Parveen, I., Abdullah, S., Ahmad, I., Alturki, N., &amp; Jamel, L. (2024). Optimized Data Fusion with Scheduled Rest Periods for Enhanced Smart Agriculture via Blockchain Integration. IEEE Access. </w:t>
      </w:r>
      <w:hyperlink r:id="rId6" w:history="1">
        <w:r w:rsidR="00F935F1" w:rsidRPr="00F935F1">
          <w:rPr>
            <w:rStyle w:val="Hipervnculo"/>
            <w:rFonts w:cs="Times New Roman"/>
            <w:noProof/>
            <w:color w:val="auto"/>
            <w:szCs w:val="24"/>
            <w:u w:val="none"/>
            <w:lang w:val="en-US"/>
          </w:rPr>
          <w:t>https://ieeexplore.ieee.org/abstract/document/10412072</w:t>
        </w:r>
      </w:hyperlink>
    </w:p>
    <w:p w14:paraId="0E7DD387" w14:textId="77777777" w:rsidR="00F935F1" w:rsidRPr="00F935F1" w:rsidRDefault="003A70E1"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lang w:val="en-US"/>
        </w:rPr>
        <w:t xml:space="preserve">Ali, A. M., Kai, K. C., &amp; Ismail, Z. H. (2024). Blockchain Technology in Overcoming Security Threats for Smart Manufacturing System-A Systematic Literature Review. </w:t>
      </w:r>
      <w:r w:rsidRPr="00F935F1">
        <w:rPr>
          <w:rFonts w:cs="Times New Roman"/>
          <w:i/>
          <w:iCs/>
          <w:noProof/>
          <w:szCs w:val="24"/>
          <w:lang w:val="en-US"/>
        </w:rPr>
        <w:t>Journal of Advanced Research in Applied Sciences and Engineering Technology, 39(1)</w:t>
      </w:r>
      <w:r w:rsidRPr="00F935F1">
        <w:rPr>
          <w:rFonts w:cs="Times New Roman"/>
          <w:noProof/>
          <w:szCs w:val="24"/>
          <w:lang w:val="en-US"/>
        </w:rPr>
        <w:t xml:space="preserve">, 43-58. </w:t>
      </w:r>
      <w:hyperlink r:id="rId7" w:history="1">
        <w:r w:rsidRPr="00F935F1">
          <w:rPr>
            <w:rStyle w:val="Hipervnculo"/>
            <w:rFonts w:cs="Times New Roman"/>
            <w:noProof/>
            <w:color w:val="auto"/>
            <w:szCs w:val="24"/>
            <w:u w:val="none"/>
          </w:rPr>
          <w:t>http://semarakilmu.com.my/journals/index.php/applied_sciences_eng_tech/article/view/2324</w:t>
        </w:r>
      </w:hyperlink>
    </w:p>
    <w:p w14:paraId="3644AC96" w14:textId="77777777" w:rsidR="00F935F1" w:rsidRPr="00F935F1" w:rsidRDefault="003A70E1"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lang w:val="en-US"/>
        </w:rPr>
        <w:t xml:space="preserve">Arif, E. J., Kussumardianadewi, B. D., &amp; Ator, W. T. (2024). Cost Efficiency of Retrofitting Green Chemical Industrial Buildings. </w:t>
      </w:r>
      <w:r w:rsidRPr="00F935F1">
        <w:rPr>
          <w:rFonts w:cs="Times New Roman"/>
          <w:i/>
          <w:iCs/>
          <w:noProof/>
          <w:szCs w:val="24"/>
          <w:lang w:val="en-US"/>
        </w:rPr>
        <w:t>Civil Engineering Journal, 10(03)</w:t>
      </w:r>
      <w:r w:rsidRPr="00F935F1">
        <w:rPr>
          <w:rFonts w:cs="Times New Roman"/>
          <w:noProof/>
          <w:szCs w:val="24"/>
          <w:lang w:val="en-US"/>
        </w:rPr>
        <w:t>.</w:t>
      </w:r>
      <w:r w:rsidRPr="00F935F1">
        <w:rPr>
          <w:rFonts w:cs="Times New Roman"/>
          <w:szCs w:val="24"/>
          <w:lang w:val="en-US"/>
        </w:rPr>
        <w:t xml:space="preserve"> </w:t>
      </w:r>
      <w:hyperlink r:id="rId8" w:history="1">
        <w:r w:rsidRPr="00F935F1">
          <w:rPr>
            <w:rStyle w:val="Hipervnculo"/>
            <w:rFonts w:cs="Times New Roman"/>
            <w:noProof/>
            <w:color w:val="auto"/>
            <w:szCs w:val="24"/>
            <w:u w:val="none"/>
          </w:rPr>
          <w:t>https://www.researchgate.net/profile/Albert-Husin/publication/379154726_Cost_Efficiency_of_Retrofitting_Green_Chemical_Industrial_Buildings/links/65fd6538a4857c79626b610c/Cost-Efficiency-of-Retrofitting-Green-Chemical-Industrial-Buildings.pdf</w:t>
        </w:r>
      </w:hyperlink>
    </w:p>
    <w:p w14:paraId="0947A9F8"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lang w:val="en-US"/>
        </w:rPr>
        <w:t xml:space="preserve">Basheer, M., Elghaish, F., Brooks, T., Rahimian, F. P., &amp; Park, C. (2024). Blockchain-based decentralised material management system for construction projects. </w:t>
      </w:r>
      <w:r w:rsidRPr="00F935F1">
        <w:rPr>
          <w:rFonts w:cs="Times New Roman"/>
          <w:i/>
          <w:iCs/>
          <w:noProof/>
          <w:szCs w:val="24"/>
          <w:lang w:val="en-US"/>
        </w:rPr>
        <w:t>Journal of Building Engineering, 82</w:t>
      </w:r>
      <w:r w:rsidRPr="00F935F1">
        <w:rPr>
          <w:rFonts w:cs="Times New Roman"/>
          <w:noProof/>
          <w:szCs w:val="24"/>
          <w:lang w:val="en-US"/>
        </w:rPr>
        <w:t>.</w:t>
      </w:r>
      <w:r w:rsidRPr="00F935F1">
        <w:rPr>
          <w:rFonts w:cs="Times New Roman"/>
          <w:szCs w:val="24"/>
          <w:lang w:val="en-US"/>
        </w:rPr>
        <w:t xml:space="preserve"> </w:t>
      </w:r>
      <w:hyperlink r:id="rId9" w:history="1">
        <w:r w:rsidRPr="00F935F1">
          <w:rPr>
            <w:rStyle w:val="Hipervnculo"/>
            <w:rFonts w:cs="Times New Roman"/>
            <w:noProof/>
            <w:color w:val="auto"/>
            <w:szCs w:val="24"/>
            <w:u w:val="none"/>
          </w:rPr>
          <w:t>https://www.sciencedirect.com/science/article/pii/S2352710223024464</w:t>
        </w:r>
      </w:hyperlink>
    </w:p>
    <w:p w14:paraId="3B85FD42"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rPr>
        <w:t xml:space="preserve">Baudier, P., Kondrateva, G., &amp; Ammi, C. (2023). </w:t>
      </w:r>
      <w:r w:rsidRPr="00F935F1">
        <w:rPr>
          <w:rFonts w:cs="Times New Roman"/>
          <w:noProof/>
          <w:szCs w:val="24"/>
          <w:lang w:val="en-US"/>
        </w:rPr>
        <w:t xml:space="preserve">Can blockchain enhance motivation to donate: The moderating impact of religion on donors' behavior in the USA's charity organizations. </w:t>
      </w:r>
      <w:r w:rsidRPr="00F935F1">
        <w:rPr>
          <w:rFonts w:cs="Times New Roman"/>
          <w:i/>
          <w:iCs/>
          <w:noProof/>
          <w:szCs w:val="24"/>
          <w:lang w:val="en-US"/>
        </w:rPr>
        <w:t>Technological Forecasting and Social Change, 191</w:t>
      </w:r>
      <w:r w:rsidRPr="00F935F1">
        <w:rPr>
          <w:rFonts w:cs="Times New Roman"/>
          <w:noProof/>
          <w:szCs w:val="24"/>
          <w:lang w:val="en-US"/>
        </w:rPr>
        <w:t>.</w:t>
      </w:r>
      <w:r w:rsidRPr="00F935F1">
        <w:rPr>
          <w:rFonts w:cs="Times New Roman"/>
          <w:szCs w:val="24"/>
          <w:lang w:val="en-US"/>
        </w:rPr>
        <w:t xml:space="preserve"> </w:t>
      </w:r>
      <w:hyperlink r:id="rId10" w:history="1">
        <w:r w:rsidRPr="00F935F1">
          <w:rPr>
            <w:rStyle w:val="Hipervnculo"/>
            <w:rFonts w:cs="Times New Roman"/>
            <w:noProof/>
            <w:color w:val="auto"/>
            <w:szCs w:val="24"/>
            <w:u w:val="none"/>
          </w:rPr>
          <w:t>https://www.sciencedirect.com/science/article/abs/pii/S0040162523002093</w:t>
        </w:r>
      </w:hyperlink>
    </w:p>
    <w:p w14:paraId="3C649FAB"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rPr>
        <w:t xml:space="preserve">Brandín, R. &amp;. </w:t>
      </w:r>
      <w:r w:rsidRPr="00F935F1">
        <w:rPr>
          <w:rFonts w:cs="Times New Roman"/>
          <w:noProof/>
          <w:szCs w:val="24"/>
          <w:lang w:val="en-US"/>
        </w:rPr>
        <w:t xml:space="preserve">(2024). IoT-BIM and blockchain integration for enhanced data traceability in offsite manufacturing. </w:t>
      </w:r>
      <w:r w:rsidRPr="00F935F1">
        <w:rPr>
          <w:rFonts w:cs="Times New Roman"/>
          <w:i/>
          <w:iCs/>
          <w:noProof/>
          <w:szCs w:val="24"/>
          <w:lang w:val="en-US"/>
        </w:rPr>
        <w:t>Automation in Construction, 159</w:t>
      </w:r>
      <w:r w:rsidRPr="00F935F1">
        <w:rPr>
          <w:rFonts w:cs="Times New Roman"/>
          <w:noProof/>
          <w:szCs w:val="24"/>
          <w:lang w:val="en-US"/>
        </w:rPr>
        <w:t>.</w:t>
      </w:r>
      <w:r w:rsidRPr="00F935F1">
        <w:rPr>
          <w:rFonts w:cs="Times New Roman"/>
          <w:szCs w:val="24"/>
          <w:lang w:val="en-US"/>
        </w:rPr>
        <w:t xml:space="preserve"> </w:t>
      </w:r>
      <w:hyperlink r:id="rId11" w:history="1">
        <w:r w:rsidRPr="00F935F1">
          <w:rPr>
            <w:rStyle w:val="Hipervnculo"/>
            <w:rFonts w:cs="Times New Roman"/>
            <w:noProof/>
            <w:color w:val="auto"/>
            <w:szCs w:val="24"/>
            <w:u w:val="none"/>
            <w:lang w:val="en-US"/>
          </w:rPr>
          <w:t>https://www.sciencedirect.com/science/article/pii/S0926580524000025</w:t>
        </w:r>
      </w:hyperlink>
    </w:p>
    <w:p w14:paraId="62A3757A"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Bitetto, A., &amp; Cerchiello, P. (2023). Initial coin offerings and ESG: Allies or enemies? </w:t>
      </w:r>
      <w:r w:rsidRPr="00F935F1">
        <w:rPr>
          <w:rFonts w:cs="Times New Roman"/>
          <w:i/>
          <w:iCs/>
          <w:noProof/>
          <w:szCs w:val="24"/>
          <w:lang w:val="en-US"/>
        </w:rPr>
        <w:t>Finance Research Letters, 57</w:t>
      </w:r>
      <w:r w:rsidRPr="00F935F1">
        <w:rPr>
          <w:rFonts w:cs="Times New Roman"/>
          <w:noProof/>
          <w:szCs w:val="24"/>
          <w:lang w:val="en-US"/>
        </w:rPr>
        <w:t>.</w:t>
      </w:r>
      <w:r w:rsidRPr="00F935F1">
        <w:rPr>
          <w:rFonts w:cs="Times New Roman"/>
          <w:szCs w:val="24"/>
          <w:lang w:val="en-US"/>
        </w:rPr>
        <w:t xml:space="preserve"> </w:t>
      </w:r>
      <w:hyperlink r:id="rId12" w:history="1">
        <w:r w:rsidRPr="00F935F1">
          <w:rPr>
            <w:rStyle w:val="Hipervnculo"/>
            <w:rFonts w:cs="Times New Roman"/>
            <w:noProof/>
            <w:color w:val="auto"/>
            <w:szCs w:val="24"/>
            <w:u w:val="none"/>
            <w:lang w:val="en-US"/>
          </w:rPr>
          <w:t>https://www.sciencedirect.com/science/article/pii/S1544612323005998</w:t>
        </w:r>
      </w:hyperlink>
    </w:p>
    <w:p w14:paraId="56923BD6" w14:textId="77777777" w:rsidR="00F935F1" w:rsidRPr="00F935F1" w:rsidRDefault="00632687" w:rsidP="00F935F1">
      <w:pPr>
        <w:pBdr>
          <w:top w:val="nil"/>
          <w:left w:val="nil"/>
          <w:bottom w:val="nil"/>
          <w:right w:val="nil"/>
          <w:between w:val="nil"/>
        </w:pBdr>
        <w:ind w:left="426" w:hanging="720"/>
        <w:rPr>
          <w:rStyle w:val="Hipervnculo"/>
          <w:rFonts w:cs="Times New Roman"/>
          <w:color w:val="auto"/>
          <w:szCs w:val="24"/>
          <w:u w:val="none"/>
          <w:lang w:val="en-US"/>
        </w:rPr>
      </w:pPr>
      <w:r w:rsidRPr="00F935F1">
        <w:rPr>
          <w:rFonts w:cs="Times New Roman"/>
          <w:szCs w:val="24"/>
          <w:lang w:val="de-DE"/>
        </w:rPr>
        <w:t xml:space="preserve">Bunge, A. C., Wood, A., Halloran, A., &amp; Gordon, L. J. (2022). A systematic scoping review of the sustainability of vertical farming, plant-based alternatives, food delivery services and blockchain in food systems. </w:t>
      </w:r>
      <w:r w:rsidRPr="00F935F1">
        <w:rPr>
          <w:rFonts w:cs="Times New Roman"/>
          <w:szCs w:val="24"/>
          <w:lang w:val="en-US"/>
        </w:rPr>
        <w:t xml:space="preserve">Nature Food, 3(11), 933-941. </w:t>
      </w:r>
      <w:hyperlink r:id="rId13" w:tgtFrame="_blank" w:history="1">
        <w:r w:rsidRPr="00F935F1">
          <w:rPr>
            <w:rStyle w:val="Hipervnculo"/>
            <w:rFonts w:cs="Times New Roman"/>
            <w:color w:val="auto"/>
            <w:szCs w:val="24"/>
            <w:u w:val="none"/>
            <w:lang w:val="en-US"/>
          </w:rPr>
          <w:t>https://doi.org/10.1038/s43016-022-00622-8</w:t>
        </w:r>
      </w:hyperlink>
    </w:p>
    <w:p w14:paraId="13F59275" w14:textId="77777777" w:rsidR="00F935F1" w:rsidRPr="00F935F1" w:rsidRDefault="00632687" w:rsidP="00F935F1">
      <w:pPr>
        <w:pBdr>
          <w:top w:val="nil"/>
          <w:left w:val="nil"/>
          <w:bottom w:val="nil"/>
          <w:right w:val="nil"/>
          <w:between w:val="nil"/>
        </w:pBdr>
        <w:ind w:left="426" w:hanging="720"/>
        <w:rPr>
          <w:rFonts w:cs="Times New Roman"/>
          <w:szCs w:val="24"/>
        </w:rPr>
      </w:pPr>
      <w:r w:rsidRPr="00F935F1">
        <w:rPr>
          <w:rFonts w:cs="Times New Roman"/>
          <w:szCs w:val="24"/>
          <w:lang w:val="en-US"/>
        </w:rPr>
        <w:t xml:space="preserve">Camelo, G., &amp; Nogueira, M. (2024). The ESG Menu: Integrating Sustainable Practices in the Portuguese Agri-Food Sector. Sustainability (Switzerland), 16 (11). </w:t>
      </w:r>
      <w:hyperlink r:id="rId14" w:history="1">
        <w:r w:rsidRPr="00F935F1">
          <w:rPr>
            <w:rStyle w:val="Hipervnculo"/>
            <w:rFonts w:cs="Times New Roman"/>
            <w:color w:val="auto"/>
            <w:szCs w:val="24"/>
            <w:u w:val="none"/>
          </w:rPr>
          <w:t>https://www.mdpi.com/2071-1050/16/11/4377</w:t>
        </w:r>
      </w:hyperlink>
    </w:p>
    <w:p w14:paraId="72BC081B" w14:textId="77777777" w:rsidR="00F935F1" w:rsidRPr="00F935F1" w:rsidRDefault="00632687" w:rsidP="00F935F1">
      <w:pPr>
        <w:pBdr>
          <w:top w:val="nil"/>
          <w:left w:val="nil"/>
          <w:bottom w:val="nil"/>
          <w:right w:val="nil"/>
          <w:between w:val="nil"/>
        </w:pBdr>
        <w:ind w:left="426" w:hanging="720"/>
        <w:rPr>
          <w:rFonts w:cs="Times New Roman"/>
          <w:szCs w:val="24"/>
          <w:lang w:val="de-DE"/>
        </w:rPr>
      </w:pPr>
      <w:r w:rsidRPr="00F935F1">
        <w:rPr>
          <w:rFonts w:cs="Times New Roman"/>
          <w:noProof/>
          <w:szCs w:val="24"/>
        </w:rPr>
        <w:t xml:space="preserve">Campino, J., Brochado, A., &amp; Rosa, Á. (2022). </w:t>
      </w:r>
      <w:r w:rsidRPr="00F935F1">
        <w:rPr>
          <w:rFonts w:cs="Times New Roman"/>
          <w:noProof/>
          <w:szCs w:val="24"/>
          <w:lang w:val="en-US"/>
        </w:rPr>
        <w:t xml:space="preserve">Initial coin offerings (ICOs): Why do they succeed? </w:t>
      </w:r>
      <w:r w:rsidRPr="00F935F1">
        <w:rPr>
          <w:rFonts w:cs="Times New Roman"/>
          <w:i/>
          <w:iCs/>
          <w:noProof/>
          <w:szCs w:val="24"/>
          <w:lang w:val="en-US"/>
        </w:rPr>
        <w:t>Financial Innovation, 8(1)</w:t>
      </w:r>
      <w:r w:rsidRPr="00F935F1">
        <w:rPr>
          <w:rFonts w:cs="Times New Roman"/>
          <w:noProof/>
          <w:szCs w:val="24"/>
          <w:lang w:val="en-US"/>
        </w:rPr>
        <w:t>, 17.</w:t>
      </w:r>
      <w:r w:rsidRPr="00F935F1">
        <w:rPr>
          <w:rFonts w:cs="Times New Roman"/>
          <w:szCs w:val="24"/>
          <w:lang w:val="en-US"/>
        </w:rPr>
        <w:t xml:space="preserve"> </w:t>
      </w:r>
      <w:hyperlink r:id="rId15" w:history="1">
        <w:r w:rsidRPr="00F935F1">
          <w:rPr>
            <w:rStyle w:val="Hipervnculo"/>
            <w:rFonts w:cs="Times New Roman"/>
            <w:noProof/>
            <w:color w:val="auto"/>
            <w:szCs w:val="24"/>
            <w:u w:val="none"/>
            <w:lang w:val="en-US"/>
          </w:rPr>
          <w:t>https://link.springer.com/article/10.1186/s40854-021-00317-2</w:t>
        </w:r>
      </w:hyperlink>
    </w:p>
    <w:p w14:paraId="739457B2" w14:textId="77777777" w:rsidR="00F935F1" w:rsidRPr="00F935F1" w:rsidRDefault="00632687" w:rsidP="00F935F1">
      <w:pPr>
        <w:pBdr>
          <w:top w:val="nil"/>
          <w:left w:val="nil"/>
          <w:bottom w:val="nil"/>
          <w:right w:val="nil"/>
          <w:between w:val="nil"/>
        </w:pBdr>
        <w:ind w:left="426" w:hanging="720"/>
        <w:rPr>
          <w:rFonts w:cs="Times New Roman"/>
          <w:szCs w:val="24"/>
          <w:lang w:val="de-DE"/>
        </w:rPr>
      </w:pPr>
      <w:r w:rsidRPr="00F935F1">
        <w:rPr>
          <w:rFonts w:cs="Times New Roman"/>
          <w:szCs w:val="24"/>
          <w:lang w:val="en-US"/>
        </w:rPr>
        <w:t xml:space="preserve">Chen, H., Chu, Y., &amp; Lai, F. (2023). Mobile time banking on blockchain system development for community elderly care. Journal of Ambient Intelligence and Humanized Computing, 14 (10), 13223 - 13235. </w:t>
      </w:r>
      <w:hyperlink r:id="rId16" w:history="1">
        <w:r w:rsidRPr="00F935F1">
          <w:rPr>
            <w:rStyle w:val="Hipervnculo"/>
            <w:rFonts w:cs="Times New Roman"/>
            <w:color w:val="auto"/>
            <w:szCs w:val="24"/>
            <w:u w:val="none"/>
            <w:lang w:val="en-US"/>
          </w:rPr>
          <w:t>https://link.springer.com/article/10.1007/s12652-022-03780-6</w:t>
        </w:r>
      </w:hyperlink>
    </w:p>
    <w:p w14:paraId="2F72E7B2"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lang w:val="en-US"/>
        </w:rPr>
        <w:t xml:space="preserve">Chidepatil, A., &amp; Sankaran, K. (2020). Distributed Ledger Technologies for Inclusive Postal Financial Services: Blockchain and More. </w:t>
      </w:r>
      <w:r w:rsidRPr="00F935F1">
        <w:rPr>
          <w:rFonts w:cs="Times New Roman"/>
          <w:i/>
          <w:iCs/>
          <w:noProof/>
          <w:szCs w:val="24"/>
          <w:lang w:val="en-US"/>
        </w:rPr>
        <w:t>Journal of Innovation Management, 8(3)</w:t>
      </w:r>
      <w:r w:rsidRPr="00F935F1">
        <w:rPr>
          <w:rFonts w:cs="Times New Roman"/>
          <w:noProof/>
          <w:szCs w:val="24"/>
          <w:lang w:val="en-US"/>
        </w:rPr>
        <w:t>, 20-27.</w:t>
      </w:r>
      <w:r w:rsidRPr="00F935F1">
        <w:rPr>
          <w:rFonts w:cs="Times New Roman"/>
          <w:szCs w:val="24"/>
          <w:lang w:val="en-US"/>
        </w:rPr>
        <w:t xml:space="preserve"> </w:t>
      </w:r>
      <w:hyperlink r:id="rId17" w:history="1">
        <w:r w:rsidRPr="00F935F1">
          <w:rPr>
            <w:rStyle w:val="Hipervnculo"/>
            <w:rFonts w:cs="Times New Roman"/>
            <w:noProof/>
            <w:color w:val="auto"/>
            <w:szCs w:val="24"/>
            <w:u w:val="none"/>
          </w:rPr>
          <w:t>https://www.researchgate.net/publication/348045482_Distributed_Ledger_Technologies_for_Inclusive_Postal_Financial_Services_Blockchain_and_More</w:t>
        </w:r>
      </w:hyperlink>
    </w:p>
    <w:p w14:paraId="58822965"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Chunduri, V., Raparthi, M., Yellu, R. R., Keshta, I., Byeon, H., Soni, M., &amp; Bhatt, M. W. (2024). Blockchain-based secure optimized traceable scheme for smart and sustainable food supply chain. </w:t>
      </w:r>
      <w:r w:rsidRPr="00F935F1">
        <w:rPr>
          <w:rFonts w:cs="Times New Roman"/>
          <w:i/>
          <w:iCs/>
          <w:noProof/>
          <w:szCs w:val="24"/>
          <w:lang w:val="en-US"/>
        </w:rPr>
        <w:t>Discover Sustainability, 5(1)</w:t>
      </w:r>
      <w:r w:rsidRPr="00F935F1">
        <w:rPr>
          <w:rFonts w:cs="Times New Roman"/>
          <w:noProof/>
          <w:szCs w:val="24"/>
          <w:lang w:val="en-US"/>
        </w:rPr>
        <w:t>, 1-15.</w:t>
      </w:r>
      <w:r w:rsidRPr="00F935F1">
        <w:rPr>
          <w:rFonts w:cs="Times New Roman"/>
          <w:szCs w:val="24"/>
          <w:lang w:val="en-US"/>
        </w:rPr>
        <w:t xml:space="preserve"> </w:t>
      </w:r>
      <w:hyperlink r:id="rId18" w:history="1">
        <w:r w:rsidRPr="00F935F1">
          <w:rPr>
            <w:rStyle w:val="Hipervnculo"/>
            <w:rFonts w:cs="Times New Roman"/>
            <w:noProof/>
            <w:color w:val="auto"/>
            <w:szCs w:val="24"/>
            <w:u w:val="none"/>
            <w:lang w:val="en-US"/>
          </w:rPr>
          <w:t>https://link.springer.com/article/10.1007/s43621-024-00287-2</w:t>
        </w:r>
      </w:hyperlink>
    </w:p>
    <w:p w14:paraId="3BE151DF"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rPr>
      </w:pPr>
      <w:r w:rsidRPr="00F935F1">
        <w:rPr>
          <w:rFonts w:cs="Times New Roman"/>
          <w:noProof/>
          <w:szCs w:val="24"/>
          <w:lang w:val="en-US"/>
        </w:rPr>
        <w:t xml:space="preserve">Comb, M., &amp; Martin, A. (2024). Mining digital identity insights: patent analysis using NLP. </w:t>
      </w:r>
      <w:r w:rsidRPr="00F935F1">
        <w:rPr>
          <w:rFonts w:cs="Times New Roman"/>
          <w:i/>
          <w:iCs/>
          <w:noProof/>
          <w:szCs w:val="24"/>
          <w:lang w:val="en-US"/>
        </w:rPr>
        <w:t>Eurasip Journal on Information Security, 1</w:t>
      </w:r>
      <w:r w:rsidRPr="00F935F1">
        <w:rPr>
          <w:rFonts w:cs="Times New Roman"/>
          <w:noProof/>
          <w:szCs w:val="24"/>
          <w:lang w:val="en-US"/>
        </w:rPr>
        <w:t>.</w:t>
      </w:r>
      <w:r w:rsidRPr="00F935F1">
        <w:rPr>
          <w:rFonts w:cs="Times New Roman"/>
          <w:szCs w:val="24"/>
          <w:lang w:val="en-US"/>
        </w:rPr>
        <w:t xml:space="preserve"> </w:t>
      </w:r>
      <w:hyperlink r:id="rId19" w:history="1">
        <w:r w:rsidRPr="00F935F1">
          <w:rPr>
            <w:rStyle w:val="Hipervnculo"/>
            <w:rFonts w:cs="Times New Roman"/>
            <w:noProof/>
            <w:color w:val="auto"/>
            <w:szCs w:val="24"/>
            <w:u w:val="none"/>
          </w:rPr>
          <w:t>https://link.springer.com/article/10.1186/s13635-024-00172-5</w:t>
        </w:r>
      </w:hyperlink>
    </w:p>
    <w:p w14:paraId="602E1C03"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rPr>
        <w:t xml:space="preserve">Faheem, M., Kuusniemi, H., Eltahawy, B., Bhutta, M. S., &amp; Raza, B. (2024). </w:t>
      </w:r>
      <w:r w:rsidRPr="00F935F1">
        <w:rPr>
          <w:rFonts w:cs="Times New Roman"/>
          <w:noProof/>
          <w:szCs w:val="24"/>
          <w:lang w:val="en-US"/>
        </w:rPr>
        <w:t xml:space="preserve">A lightweight smart contracts framework for blockchain‐based secure communication in smart grid applications. </w:t>
      </w:r>
      <w:r w:rsidRPr="00F935F1">
        <w:rPr>
          <w:rFonts w:cs="Times New Roman"/>
          <w:i/>
          <w:iCs/>
          <w:noProof/>
          <w:szCs w:val="24"/>
          <w:lang w:val="en-US"/>
        </w:rPr>
        <w:t>IET Generation, Transmission &amp; Distribution, 18(3)</w:t>
      </w:r>
      <w:r w:rsidRPr="00F935F1">
        <w:rPr>
          <w:rFonts w:cs="Times New Roman"/>
          <w:noProof/>
          <w:szCs w:val="24"/>
          <w:lang w:val="en-US"/>
        </w:rPr>
        <w:t>, 625-638.</w:t>
      </w:r>
      <w:r w:rsidRPr="00F935F1">
        <w:rPr>
          <w:rFonts w:cs="Times New Roman"/>
          <w:szCs w:val="24"/>
          <w:lang w:val="en-US"/>
        </w:rPr>
        <w:t xml:space="preserve"> </w:t>
      </w:r>
      <w:hyperlink r:id="rId20" w:history="1">
        <w:r w:rsidRPr="00F935F1">
          <w:rPr>
            <w:rStyle w:val="Hipervnculo"/>
            <w:rFonts w:cs="Times New Roman"/>
            <w:noProof/>
            <w:color w:val="auto"/>
            <w:szCs w:val="24"/>
            <w:u w:val="none"/>
            <w:lang w:val="en-US"/>
          </w:rPr>
          <w:t>https://ietresearch.onlinelibrary.wiley.com/doi/full/10.1049/gtd2.13103</w:t>
        </w:r>
      </w:hyperlink>
    </w:p>
    <w:p w14:paraId="5D402D8B" w14:textId="77777777" w:rsidR="00F935F1" w:rsidRPr="00F935F1" w:rsidRDefault="00632687" w:rsidP="00F935F1">
      <w:pPr>
        <w:pBdr>
          <w:top w:val="nil"/>
          <w:left w:val="nil"/>
          <w:bottom w:val="nil"/>
          <w:right w:val="nil"/>
          <w:between w:val="nil"/>
        </w:pBdr>
        <w:ind w:left="426" w:hanging="720"/>
        <w:rPr>
          <w:rFonts w:cs="Times New Roman"/>
          <w:szCs w:val="24"/>
          <w:lang w:val="de-DE"/>
        </w:rPr>
      </w:pPr>
      <w:r w:rsidRPr="00F935F1">
        <w:rPr>
          <w:rFonts w:cs="Times New Roman"/>
          <w:szCs w:val="24"/>
          <w:lang w:val="en-US"/>
        </w:rPr>
        <w:t xml:space="preserve">Friedman, N., &amp; Ormiston, J. (2022). Blockchain as a sustainability-oriented innovation? Opportunities for and resistance to Blockchain technology as a driver of sustainability in global food supply chains. Technological Forecasting and Social Change, 175, 121403. </w:t>
      </w:r>
      <w:hyperlink r:id="rId21" w:tgtFrame="_blank" w:history="1">
        <w:r w:rsidRPr="00F935F1">
          <w:rPr>
            <w:rStyle w:val="Hipervnculo"/>
            <w:rFonts w:cs="Times New Roman"/>
            <w:color w:val="auto"/>
            <w:szCs w:val="24"/>
            <w:u w:val="none"/>
            <w:lang w:val="en-US"/>
          </w:rPr>
          <w:t>https://doi.org/10.1016/j.techfore.2021.121403</w:t>
        </w:r>
      </w:hyperlink>
    </w:p>
    <w:p w14:paraId="3DD7F2DC" w14:textId="5D7499E1" w:rsidR="00632687" w:rsidRPr="00F935F1" w:rsidRDefault="00632687" w:rsidP="00F935F1">
      <w:pPr>
        <w:pBdr>
          <w:top w:val="nil"/>
          <w:left w:val="nil"/>
          <w:bottom w:val="nil"/>
          <w:right w:val="nil"/>
          <w:between w:val="nil"/>
        </w:pBdr>
        <w:ind w:left="426" w:hanging="720"/>
        <w:rPr>
          <w:rFonts w:cs="Times New Roman"/>
          <w:szCs w:val="24"/>
          <w:lang w:val="de-DE"/>
        </w:rPr>
      </w:pPr>
      <w:r w:rsidRPr="00F935F1">
        <w:rPr>
          <w:rFonts w:cs="Times New Roman"/>
          <w:szCs w:val="24"/>
        </w:rPr>
        <w:t xml:space="preserve">García Hernández, J. M. (2018). Criptomonedas y Aplicación en la Economía. </w:t>
      </w:r>
      <w:hyperlink r:id="rId22" w:history="1">
        <w:r w:rsidRPr="00F935F1">
          <w:rPr>
            <w:rStyle w:val="Hipervnculo"/>
            <w:rFonts w:cs="Times New Roman"/>
            <w:color w:val="auto"/>
            <w:szCs w:val="24"/>
            <w:u w:val="none"/>
          </w:rPr>
          <w:t>https://repositorio.comillas.edu/xmlui/bitstream/handle/11531/32886/TFM001066.pdf?sequence=1&amp;isAllowed=y</w:t>
        </w:r>
      </w:hyperlink>
    </w:p>
    <w:p w14:paraId="36DB5ABE" w14:textId="77777777" w:rsidR="00F935F1" w:rsidRPr="00F935F1" w:rsidRDefault="00632687" w:rsidP="00F935F1">
      <w:pPr>
        <w:pBdr>
          <w:top w:val="nil"/>
          <w:left w:val="nil"/>
          <w:bottom w:val="nil"/>
          <w:right w:val="nil"/>
          <w:between w:val="nil"/>
        </w:pBdr>
        <w:ind w:left="426" w:hanging="720"/>
        <w:rPr>
          <w:rStyle w:val="Hipervnculo"/>
          <w:rFonts w:cs="Times New Roman"/>
          <w:color w:val="auto"/>
          <w:szCs w:val="24"/>
          <w:u w:val="none"/>
          <w:lang w:val="de-DE"/>
        </w:rPr>
      </w:pPr>
      <w:r w:rsidRPr="00F935F1">
        <w:rPr>
          <w:rFonts w:eastAsia="Times New Roman" w:cs="Times New Roman"/>
          <w:szCs w:val="24"/>
          <w:lang w:val="de-DE"/>
        </w:rPr>
        <w:t>Kaygin, E., Zengin, Y., Topcuoglu, E., &amp; Ozkes, S. (2021). The evaluation of block chain technology within the scope of Ripple and banking activities. Journal of Central Banking Theory and Practice, 10(3), 153-167.</w:t>
      </w:r>
      <w:r w:rsidRPr="00F935F1">
        <w:rPr>
          <w:rFonts w:cs="Times New Roman"/>
          <w:szCs w:val="24"/>
          <w:lang w:val="de-DE"/>
        </w:rPr>
        <w:t xml:space="preserve"> </w:t>
      </w:r>
      <w:hyperlink r:id="rId23" w:tgtFrame="_blank" w:history="1">
        <w:r w:rsidRPr="00F935F1">
          <w:rPr>
            <w:rStyle w:val="Hipervnculo"/>
            <w:rFonts w:cs="Times New Roman"/>
            <w:color w:val="auto"/>
            <w:szCs w:val="24"/>
            <w:u w:val="none"/>
            <w:lang w:val="de-DE"/>
          </w:rPr>
          <w:t>https://doi.org/10.2478/jcbtp-2021-0029</w:t>
        </w:r>
      </w:hyperlink>
    </w:p>
    <w:p w14:paraId="6634DA07"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Kim, M., Park, K., &amp; Park, Y. (2024). A Reliable and Privacy-Preserving Vehicular Energy Trading Scheme Using Decentralized Identifiers. </w:t>
      </w:r>
      <w:r w:rsidRPr="00F935F1">
        <w:rPr>
          <w:rFonts w:cs="Times New Roman"/>
          <w:i/>
          <w:iCs/>
          <w:noProof/>
          <w:szCs w:val="24"/>
          <w:lang w:val="en-US"/>
        </w:rPr>
        <w:t>Mathematics, 12(10)</w:t>
      </w:r>
      <w:r w:rsidRPr="00F935F1">
        <w:rPr>
          <w:rFonts w:cs="Times New Roman"/>
          <w:noProof/>
          <w:szCs w:val="24"/>
          <w:lang w:val="en-US"/>
        </w:rPr>
        <w:t>.</w:t>
      </w:r>
      <w:r w:rsidRPr="00F935F1">
        <w:rPr>
          <w:rFonts w:cs="Times New Roman"/>
          <w:szCs w:val="24"/>
          <w:lang w:val="en-US"/>
        </w:rPr>
        <w:t xml:space="preserve"> </w:t>
      </w:r>
      <w:hyperlink r:id="rId24" w:history="1">
        <w:r w:rsidRPr="00F935F1">
          <w:rPr>
            <w:rStyle w:val="Hipervnculo"/>
            <w:rFonts w:cs="Times New Roman"/>
            <w:noProof/>
            <w:color w:val="auto"/>
            <w:szCs w:val="24"/>
            <w:u w:val="none"/>
            <w:lang w:val="en-US"/>
          </w:rPr>
          <w:t>https://www.mdpi.com/2227-7390/12/10/1450</w:t>
        </w:r>
      </w:hyperlink>
    </w:p>
    <w:p w14:paraId="49AB1BFE" w14:textId="77777777" w:rsidR="00F935F1" w:rsidRPr="00F935F1" w:rsidRDefault="00632687"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Kumar, S., Sharma, D., Rao, S., Lim, W., &amp; Mangla, S. (2022). Past, present, and future of sustainable finance: insights from big data analytics through machine learning of scholarly research. </w:t>
      </w:r>
      <w:r w:rsidRPr="00F935F1">
        <w:rPr>
          <w:rFonts w:cs="Times New Roman"/>
          <w:i/>
          <w:iCs/>
          <w:noProof/>
          <w:szCs w:val="24"/>
          <w:lang w:val="en-US"/>
        </w:rPr>
        <w:t>Annals of Operations Research</w:t>
      </w:r>
      <w:r w:rsidRPr="00F935F1">
        <w:rPr>
          <w:rFonts w:cs="Times New Roman"/>
          <w:noProof/>
          <w:szCs w:val="24"/>
          <w:lang w:val="en-US"/>
        </w:rPr>
        <w:t>.</w:t>
      </w:r>
      <w:r w:rsidRPr="00F935F1">
        <w:rPr>
          <w:rFonts w:cs="Times New Roman"/>
          <w:szCs w:val="24"/>
          <w:lang w:val="en-US"/>
        </w:rPr>
        <w:t xml:space="preserve"> </w:t>
      </w:r>
      <w:hyperlink r:id="rId25" w:history="1">
        <w:r w:rsidRPr="00F935F1">
          <w:rPr>
            <w:rStyle w:val="Hipervnculo"/>
            <w:rFonts w:cs="Times New Roman"/>
            <w:noProof/>
            <w:color w:val="auto"/>
            <w:szCs w:val="24"/>
            <w:u w:val="none"/>
            <w:lang w:val="en-US"/>
          </w:rPr>
          <w:t>https://link.springer.com/article/10.1007/s10479-021-04410-8</w:t>
        </w:r>
      </w:hyperlink>
    </w:p>
    <w:p w14:paraId="40EDCB46" w14:textId="77777777" w:rsidR="00F935F1" w:rsidRPr="00F935F1" w:rsidRDefault="00632687" w:rsidP="00F935F1">
      <w:pPr>
        <w:pBdr>
          <w:top w:val="nil"/>
          <w:left w:val="nil"/>
          <w:bottom w:val="nil"/>
          <w:right w:val="nil"/>
          <w:between w:val="nil"/>
        </w:pBdr>
        <w:ind w:left="426" w:hanging="720"/>
        <w:rPr>
          <w:rStyle w:val="Hipervnculo"/>
          <w:rFonts w:cs="Times New Roman"/>
          <w:color w:val="auto"/>
          <w:szCs w:val="24"/>
          <w:u w:val="none"/>
          <w:lang w:val="de-DE"/>
        </w:rPr>
      </w:pPr>
      <w:r w:rsidRPr="00F935F1">
        <w:rPr>
          <w:rFonts w:cs="Times New Roman"/>
          <w:noProof/>
          <w:szCs w:val="24"/>
          <w:lang w:val="en-US"/>
        </w:rPr>
        <w:t xml:space="preserve">Lyreskog, D. M., Zohny, H., Mann, S. P., Singh, I., &amp; Savulescu, J. (2024). Decentralising the Self – Ethical Considerations in Utilizing Decentralised Web Technology for Direct Brain Interfaces. </w:t>
      </w:r>
      <w:r w:rsidRPr="00F935F1">
        <w:rPr>
          <w:rFonts w:cs="Times New Roman"/>
          <w:i/>
          <w:iCs/>
          <w:noProof/>
          <w:szCs w:val="24"/>
          <w:lang w:val="en-US"/>
        </w:rPr>
        <w:t>Science and Engineering Ethics</w:t>
      </w:r>
      <w:r w:rsidRPr="00F935F1">
        <w:rPr>
          <w:rFonts w:cs="Times New Roman"/>
          <w:noProof/>
          <w:szCs w:val="24"/>
          <w:lang w:val="en-US"/>
        </w:rPr>
        <w:t>.</w:t>
      </w:r>
      <w:r w:rsidRPr="00F935F1">
        <w:rPr>
          <w:rFonts w:cs="Times New Roman"/>
          <w:szCs w:val="24"/>
          <w:lang w:val="en-US"/>
        </w:rPr>
        <w:t xml:space="preserve"> </w:t>
      </w:r>
      <w:hyperlink r:id="rId26" w:history="1">
        <w:r w:rsidRPr="00F935F1">
          <w:rPr>
            <w:rStyle w:val="Hipervnculo"/>
            <w:rFonts w:cs="Times New Roman"/>
            <w:noProof/>
            <w:color w:val="auto"/>
            <w:szCs w:val="24"/>
            <w:u w:val="none"/>
            <w:lang w:val="en-US"/>
          </w:rPr>
          <w:t>https://link.springer.com/article/10.1007/s11948-024-00492-2</w:t>
        </w:r>
      </w:hyperlink>
    </w:p>
    <w:p w14:paraId="2DE38936" w14:textId="77777777" w:rsidR="00F935F1" w:rsidRPr="00F935F1" w:rsidRDefault="00632687" w:rsidP="00F935F1">
      <w:pPr>
        <w:pBdr>
          <w:top w:val="nil"/>
          <w:left w:val="nil"/>
          <w:bottom w:val="nil"/>
          <w:right w:val="nil"/>
          <w:between w:val="nil"/>
        </w:pBdr>
        <w:ind w:left="426" w:hanging="720"/>
        <w:rPr>
          <w:rStyle w:val="Hipervnculo"/>
          <w:rFonts w:cs="Times New Roman"/>
          <w:color w:val="auto"/>
          <w:szCs w:val="24"/>
          <w:u w:val="none"/>
          <w:lang w:val="de-DE"/>
        </w:rPr>
      </w:pPr>
      <w:r w:rsidRPr="00F935F1">
        <w:rPr>
          <w:rFonts w:cs="Times New Roman"/>
          <w:noProof/>
          <w:szCs w:val="24"/>
          <w:lang w:val="en-US"/>
        </w:rPr>
        <w:t xml:space="preserve">Ma, R., Zhou, J., &amp; Ma, M. (2024). A Blockchain-Assisted Security Protocol for Group Handover of MTC Devices in 5G Wireless Networks. </w:t>
      </w:r>
      <w:r w:rsidRPr="00F935F1">
        <w:rPr>
          <w:rFonts w:cs="Times New Roman"/>
          <w:i/>
          <w:iCs/>
          <w:noProof/>
          <w:szCs w:val="24"/>
        </w:rPr>
        <w:t>Sensors, 24(7)</w:t>
      </w:r>
      <w:r w:rsidRPr="00F935F1">
        <w:rPr>
          <w:rFonts w:cs="Times New Roman"/>
          <w:noProof/>
          <w:szCs w:val="24"/>
        </w:rPr>
        <w:t>.</w:t>
      </w:r>
      <w:r w:rsidRPr="00F935F1">
        <w:rPr>
          <w:rFonts w:cs="Times New Roman"/>
          <w:szCs w:val="24"/>
        </w:rPr>
        <w:t xml:space="preserve"> </w:t>
      </w:r>
      <w:hyperlink r:id="rId27" w:history="1">
        <w:r w:rsidRPr="00F935F1">
          <w:rPr>
            <w:rStyle w:val="Hipervnculo"/>
            <w:rFonts w:cs="Times New Roman"/>
            <w:noProof/>
            <w:color w:val="auto"/>
            <w:szCs w:val="24"/>
            <w:u w:val="none"/>
          </w:rPr>
          <w:t>https://www.mdpi.com/1424-8220/24/7/2331</w:t>
        </w:r>
      </w:hyperlink>
    </w:p>
    <w:p w14:paraId="5F84C5E6" w14:textId="77777777" w:rsidR="00F935F1" w:rsidRPr="00F935F1" w:rsidRDefault="00632687" w:rsidP="00F935F1">
      <w:pPr>
        <w:pBdr>
          <w:top w:val="nil"/>
          <w:left w:val="nil"/>
          <w:bottom w:val="nil"/>
          <w:right w:val="nil"/>
          <w:between w:val="nil"/>
        </w:pBdr>
        <w:ind w:left="426" w:hanging="720"/>
        <w:rPr>
          <w:rFonts w:cs="Times New Roman"/>
          <w:szCs w:val="24"/>
          <w:lang w:val="en-US"/>
        </w:rPr>
      </w:pPr>
      <w:r w:rsidRPr="00F935F1">
        <w:rPr>
          <w:rFonts w:cs="Times New Roman"/>
          <w:szCs w:val="24"/>
          <w:lang w:val="en-US"/>
        </w:rPr>
        <w:t xml:space="preserve">Meng, X. (2024). A Study of Strategies for Integrating Faculty Professional Development and Blockchain Technology in Higher Education. Applied Mathematics and Nonlinear Sciences, 9(1). </w:t>
      </w:r>
      <w:hyperlink r:id="rId28" w:history="1">
        <w:r w:rsidRPr="00F935F1">
          <w:rPr>
            <w:rStyle w:val="Hipervnculo"/>
            <w:rFonts w:cs="Times New Roman"/>
            <w:color w:val="auto"/>
            <w:szCs w:val="24"/>
            <w:u w:val="none"/>
            <w:lang w:val="en-US"/>
          </w:rPr>
          <w:t>https://sciendo.com/article/10.2478/amns-2024-1563</w:t>
        </w:r>
      </w:hyperlink>
    </w:p>
    <w:p w14:paraId="2AD80900" w14:textId="77777777" w:rsidR="00F935F1" w:rsidRPr="00F935F1" w:rsidRDefault="00632687" w:rsidP="00F935F1">
      <w:pPr>
        <w:pBdr>
          <w:top w:val="nil"/>
          <w:left w:val="nil"/>
          <w:bottom w:val="nil"/>
          <w:right w:val="nil"/>
          <w:between w:val="nil"/>
        </w:pBdr>
        <w:ind w:left="426" w:hanging="720"/>
        <w:rPr>
          <w:rFonts w:cs="Times New Roman"/>
          <w:szCs w:val="24"/>
          <w:lang w:val="de-DE"/>
        </w:rPr>
      </w:pPr>
      <w:r w:rsidRPr="00F935F1">
        <w:rPr>
          <w:rFonts w:cs="Times New Roman"/>
          <w:noProof/>
          <w:szCs w:val="24"/>
          <w:lang w:val="en-US"/>
        </w:rPr>
        <w:t xml:space="preserve">Ming-li, C., Tian-tian, F., &amp; Hao-ran, W. (2023). How can blockchain be integrated into renewable energy? --A bibliometric-based analysis. </w:t>
      </w:r>
      <w:r w:rsidRPr="00F935F1">
        <w:rPr>
          <w:rFonts w:cs="Times New Roman"/>
          <w:i/>
          <w:iCs/>
          <w:noProof/>
          <w:szCs w:val="24"/>
          <w:lang w:val="en-US"/>
        </w:rPr>
        <w:t>Energy Strategy Reviews, 50</w:t>
      </w:r>
      <w:r w:rsidRPr="00F935F1">
        <w:rPr>
          <w:rFonts w:cs="Times New Roman"/>
          <w:noProof/>
          <w:szCs w:val="24"/>
          <w:lang w:val="en-US"/>
        </w:rPr>
        <w:t>.</w:t>
      </w:r>
      <w:r w:rsidRPr="00F935F1">
        <w:rPr>
          <w:rFonts w:cs="Times New Roman"/>
          <w:szCs w:val="24"/>
          <w:lang w:val="en-US"/>
        </w:rPr>
        <w:t xml:space="preserve"> </w:t>
      </w:r>
      <w:hyperlink r:id="rId29" w:history="1">
        <w:r w:rsidRPr="00F935F1">
          <w:rPr>
            <w:rStyle w:val="Hipervnculo"/>
            <w:rFonts w:cs="Times New Roman"/>
            <w:noProof/>
            <w:color w:val="auto"/>
            <w:szCs w:val="24"/>
            <w:u w:val="none"/>
            <w:lang w:val="en-US"/>
          </w:rPr>
          <w:t>https://www.sciencedirect.com/science/article/pii/S2211467X23001578</w:t>
        </w:r>
      </w:hyperlink>
    </w:p>
    <w:p w14:paraId="5ADDDAAF" w14:textId="77777777" w:rsidR="00F935F1" w:rsidRPr="00F935F1" w:rsidRDefault="00607AF5" w:rsidP="00F935F1">
      <w:pPr>
        <w:pBdr>
          <w:top w:val="nil"/>
          <w:left w:val="nil"/>
          <w:bottom w:val="nil"/>
          <w:right w:val="nil"/>
          <w:between w:val="nil"/>
        </w:pBdr>
        <w:ind w:left="426" w:hanging="720"/>
        <w:rPr>
          <w:rFonts w:cs="Times New Roman"/>
          <w:szCs w:val="24"/>
          <w:lang w:val="de-DE"/>
        </w:rPr>
      </w:pPr>
      <w:proofErr w:type="spellStart"/>
      <w:r w:rsidRPr="00F935F1">
        <w:rPr>
          <w:rFonts w:cs="Times New Roman"/>
          <w:szCs w:val="24"/>
          <w:lang w:val="en-US"/>
        </w:rPr>
        <w:t>Tranfield</w:t>
      </w:r>
      <w:proofErr w:type="spellEnd"/>
      <w:r w:rsidRPr="00F935F1">
        <w:rPr>
          <w:rFonts w:cs="Times New Roman"/>
          <w:szCs w:val="24"/>
          <w:lang w:val="en-US"/>
        </w:rPr>
        <w:t>, D., Denyer, D., &amp; Smart, P. (2003). Towards a methodology for developing evidence‐informed management knowledge by means of systematic review. British journal of management, 14(3), 207-222.</w:t>
      </w:r>
    </w:p>
    <w:p w14:paraId="6E8B1E24" w14:textId="77777777" w:rsidR="00F935F1" w:rsidRPr="00F935F1" w:rsidRDefault="00607AF5" w:rsidP="00F935F1">
      <w:pPr>
        <w:pBdr>
          <w:top w:val="nil"/>
          <w:left w:val="nil"/>
          <w:bottom w:val="nil"/>
          <w:right w:val="nil"/>
          <w:between w:val="nil"/>
        </w:pBdr>
        <w:ind w:left="426" w:hanging="720"/>
        <w:rPr>
          <w:rFonts w:cs="Times New Roman"/>
          <w:szCs w:val="24"/>
          <w:lang w:val="en-US"/>
        </w:rPr>
      </w:pPr>
      <w:r w:rsidRPr="00F935F1">
        <w:rPr>
          <w:rFonts w:cs="Times New Roman"/>
          <w:szCs w:val="24"/>
          <w:lang w:val="en-US"/>
        </w:rPr>
        <w:t xml:space="preserve">Mora, H., Mendoza-Tello, J., Varela-Guzmán, E., &amp; Szymanski, J. (2021). Blockchain technologies to address smart city and society challenges. Computers in Human Behavior, 122. </w:t>
      </w:r>
      <w:hyperlink r:id="rId30" w:history="1">
        <w:r w:rsidRPr="00F935F1">
          <w:rPr>
            <w:rStyle w:val="Hipervnculo"/>
            <w:rFonts w:cs="Times New Roman"/>
            <w:color w:val="auto"/>
            <w:szCs w:val="24"/>
            <w:u w:val="none"/>
            <w:lang w:val="en-US"/>
          </w:rPr>
          <w:t>https://www.sciencedirect.com/science/article/abs/pii/S0747563221001771</w:t>
        </w:r>
      </w:hyperlink>
    </w:p>
    <w:p w14:paraId="46022286" w14:textId="77777777" w:rsidR="003635C1" w:rsidRDefault="00F935F1" w:rsidP="003635C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Park, J., &amp; Joe, I. (2024). Federated Learning-Based Prediction of Energy Consumption from Blockchain-Based Black Box Data for Electric Vehicles. </w:t>
      </w:r>
      <w:r w:rsidRPr="00F935F1">
        <w:rPr>
          <w:rFonts w:cs="Times New Roman"/>
          <w:i/>
          <w:iCs/>
          <w:noProof/>
          <w:szCs w:val="24"/>
          <w:lang w:val="en-US"/>
        </w:rPr>
        <w:t>Applied Sciences (Switzerland), 14 (13)</w:t>
      </w:r>
      <w:r w:rsidRPr="00F935F1">
        <w:rPr>
          <w:rFonts w:cs="Times New Roman"/>
          <w:noProof/>
          <w:szCs w:val="24"/>
          <w:lang w:val="en-US"/>
        </w:rPr>
        <w:t>.</w:t>
      </w:r>
      <w:r w:rsidRPr="00F935F1">
        <w:rPr>
          <w:rFonts w:cs="Times New Roman"/>
          <w:szCs w:val="24"/>
          <w:lang w:val="en-US"/>
        </w:rPr>
        <w:t xml:space="preserve"> </w:t>
      </w:r>
      <w:hyperlink r:id="rId31" w:history="1">
        <w:r w:rsidRPr="00F935F1">
          <w:rPr>
            <w:rStyle w:val="Hipervnculo"/>
            <w:rFonts w:cs="Times New Roman"/>
            <w:noProof/>
            <w:color w:val="auto"/>
            <w:szCs w:val="24"/>
            <w:u w:val="none"/>
            <w:lang w:val="en-US"/>
          </w:rPr>
          <w:t>https://www.mdpi.com/2076-3417/14/13/5494</w:t>
        </w:r>
      </w:hyperlink>
    </w:p>
    <w:p w14:paraId="3C098E46" w14:textId="0E4F8C29" w:rsidR="003635C1" w:rsidRPr="00012AE3" w:rsidRDefault="003635C1" w:rsidP="00012AE3">
      <w:pPr>
        <w:pBdr>
          <w:top w:val="nil"/>
          <w:left w:val="nil"/>
          <w:bottom w:val="nil"/>
          <w:right w:val="nil"/>
          <w:between w:val="nil"/>
        </w:pBdr>
        <w:ind w:left="426" w:hanging="720"/>
        <w:rPr>
          <w:rFonts w:cs="Times New Roman"/>
          <w:noProof/>
          <w:szCs w:val="24"/>
          <w:lang w:val="en-US"/>
        </w:rPr>
      </w:pPr>
      <w:r w:rsidRPr="003635C1">
        <w:rPr>
          <w:rFonts w:cs="Times New Roman"/>
          <w:szCs w:val="24"/>
          <w:lang w:val="de-DE"/>
        </w:rPr>
        <w:t>Peñaloza Adriana, P. L. (2024). Libro Revisión sistemática y analisis del impacto de la tecnologia Blockchain. Bucaramanca : Repositorio Universidad Industrial de Santander .</w:t>
      </w:r>
    </w:p>
    <w:p w14:paraId="3D85F27E" w14:textId="77777777" w:rsidR="00F935F1" w:rsidRPr="00F935F1" w:rsidRDefault="00607AF5" w:rsidP="00F935F1">
      <w:pPr>
        <w:pBdr>
          <w:top w:val="nil"/>
          <w:left w:val="nil"/>
          <w:bottom w:val="nil"/>
          <w:right w:val="nil"/>
          <w:between w:val="nil"/>
        </w:pBdr>
        <w:ind w:left="426" w:hanging="720"/>
        <w:rPr>
          <w:rFonts w:cs="Times New Roman"/>
          <w:szCs w:val="24"/>
          <w:lang w:val="de-DE"/>
        </w:rPr>
      </w:pPr>
      <w:r w:rsidRPr="00F935F1">
        <w:rPr>
          <w:rFonts w:cs="Times New Roman"/>
          <w:szCs w:val="24"/>
          <w:lang w:val="en-US" w:eastAsia="es-CO"/>
        </w:rPr>
        <w:t>Rodríguez-</w:t>
      </w:r>
      <w:proofErr w:type="spellStart"/>
      <w:r w:rsidRPr="00F935F1">
        <w:rPr>
          <w:rFonts w:cs="Times New Roman"/>
          <w:szCs w:val="24"/>
          <w:lang w:val="en-US" w:eastAsia="es-CO"/>
        </w:rPr>
        <w:t>Furones</w:t>
      </w:r>
      <w:proofErr w:type="spellEnd"/>
      <w:r w:rsidRPr="00F935F1">
        <w:rPr>
          <w:rFonts w:cs="Times New Roman"/>
          <w:szCs w:val="24"/>
          <w:lang w:val="en-US" w:eastAsia="es-CO"/>
        </w:rPr>
        <w:t xml:space="preserve">, A., &amp; Tejero-Monzón, J. I. (2023). Blockchain applicability in the management of urban water supply and sanitation systems in Spain. Journal of Environmental Management, 344. </w:t>
      </w:r>
      <w:hyperlink r:id="rId32" w:history="1">
        <w:r w:rsidRPr="00F935F1">
          <w:rPr>
            <w:rStyle w:val="Hipervnculo"/>
            <w:rFonts w:cs="Times New Roman"/>
            <w:color w:val="auto"/>
            <w:szCs w:val="24"/>
            <w:u w:val="none"/>
            <w:lang w:eastAsia="es-CO"/>
          </w:rPr>
          <w:t>https://www.sciencedirect.com/science/article/pii/S0301479723012689</w:t>
        </w:r>
      </w:hyperlink>
    </w:p>
    <w:p w14:paraId="439950C1" w14:textId="26F7FD4F" w:rsidR="00F935F1" w:rsidRPr="00F935F1" w:rsidRDefault="00914C48" w:rsidP="00F935F1">
      <w:pPr>
        <w:pBdr>
          <w:top w:val="nil"/>
          <w:left w:val="nil"/>
          <w:bottom w:val="nil"/>
          <w:right w:val="nil"/>
          <w:between w:val="nil"/>
        </w:pBdr>
        <w:ind w:left="426" w:hanging="720"/>
        <w:rPr>
          <w:rFonts w:cs="Times New Roman"/>
          <w:noProof/>
          <w:szCs w:val="24"/>
          <w:lang w:val="en-US"/>
        </w:rPr>
      </w:pPr>
      <w:r w:rsidRPr="00F935F1">
        <w:rPr>
          <w:rFonts w:cs="Times New Roman"/>
          <w:noProof/>
          <w:szCs w:val="24"/>
        </w:rPr>
        <w:t xml:space="preserve">Rybakovas, E., &amp; Zigiene, G. (2022). </w:t>
      </w:r>
      <w:r w:rsidRPr="00F935F1">
        <w:rPr>
          <w:rFonts w:cs="Times New Roman"/>
          <w:noProof/>
          <w:szCs w:val="24"/>
          <w:lang w:val="en-US"/>
        </w:rPr>
        <w:t xml:space="preserve">Financial Innovation for Financial Inclusion: Mapping Potential Access to Finance. </w:t>
      </w:r>
      <w:r w:rsidRPr="00F935F1">
        <w:rPr>
          <w:rFonts w:cs="Times New Roman"/>
          <w:i/>
          <w:iCs/>
          <w:noProof/>
          <w:szCs w:val="24"/>
          <w:lang w:val="en-US"/>
        </w:rPr>
        <w:t>Proceedings of the European Conference on Innovation and Entrepreneurship, ECIE</w:t>
      </w:r>
      <w:r w:rsidRPr="00F935F1">
        <w:rPr>
          <w:rFonts w:cs="Times New Roman"/>
          <w:noProof/>
          <w:szCs w:val="24"/>
          <w:lang w:val="en-US"/>
        </w:rPr>
        <w:t xml:space="preserve">, 451 - 457. </w:t>
      </w:r>
      <w:hyperlink r:id="rId33" w:history="1">
        <w:r w:rsidR="00F935F1" w:rsidRPr="00F935F1">
          <w:rPr>
            <w:rStyle w:val="Hipervnculo"/>
            <w:rFonts w:cs="Times New Roman"/>
            <w:noProof/>
            <w:color w:val="auto"/>
            <w:szCs w:val="24"/>
            <w:u w:val="none"/>
            <w:lang w:val="en-US"/>
          </w:rPr>
          <w:t>https://papers.academic-conferences.org/index.php/ecie/article/view/645</w:t>
        </w:r>
      </w:hyperlink>
    </w:p>
    <w:p w14:paraId="41781BE6" w14:textId="35DBAFDA" w:rsidR="00F935F1" w:rsidRPr="00F935F1" w:rsidRDefault="00914C48" w:rsidP="00F935F1">
      <w:pPr>
        <w:pBdr>
          <w:top w:val="nil"/>
          <w:left w:val="nil"/>
          <w:bottom w:val="nil"/>
          <w:right w:val="nil"/>
          <w:between w:val="nil"/>
        </w:pBdr>
        <w:ind w:left="426" w:hanging="720"/>
        <w:rPr>
          <w:rFonts w:cs="Times New Roman"/>
          <w:noProof/>
          <w:szCs w:val="24"/>
          <w:lang w:val="en-US"/>
        </w:rPr>
      </w:pPr>
      <w:r w:rsidRPr="00F935F1">
        <w:rPr>
          <w:rFonts w:cs="Times New Roman"/>
          <w:noProof/>
          <w:szCs w:val="24"/>
          <w:lang w:val="en-US"/>
        </w:rPr>
        <w:t xml:space="preserve">Sadawi, A., Elghanam, E., Hassan, M., &amp; Osman, A. (2024). On the Utilization of Blockchain and Smart Contracts in Charging Coordination of Roadway-Powered Electric Vehicles. </w:t>
      </w:r>
      <w:r w:rsidRPr="00F935F1">
        <w:rPr>
          <w:rFonts w:cs="Times New Roman"/>
          <w:i/>
          <w:iCs/>
          <w:noProof/>
          <w:szCs w:val="24"/>
          <w:lang w:val="en-US"/>
        </w:rPr>
        <w:t>IEEE Access, 12</w:t>
      </w:r>
      <w:r w:rsidRPr="00F935F1">
        <w:rPr>
          <w:rFonts w:cs="Times New Roman"/>
          <w:noProof/>
          <w:szCs w:val="24"/>
          <w:lang w:val="en-US"/>
        </w:rPr>
        <w:t>.</w:t>
      </w:r>
      <w:r w:rsidRPr="00F935F1">
        <w:rPr>
          <w:rFonts w:cs="Times New Roman"/>
          <w:szCs w:val="24"/>
          <w:lang w:val="en-US"/>
        </w:rPr>
        <w:t xml:space="preserve"> </w:t>
      </w:r>
      <w:hyperlink r:id="rId34" w:history="1">
        <w:r w:rsidR="00F935F1" w:rsidRPr="00F935F1">
          <w:rPr>
            <w:rStyle w:val="Hipervnculo"/>
            <w:rFonts w:cs="Times New Roman"/>
            <w:noProof/>
            <w:color w:val="auto"/>
            <w:szCs w:val="24"/>
            <w:u w:val="none"/>
            <w:lang w:val="en-US"/>
          </w:rPr>
          <w:t>https://ieeexplore.ieee.org/abstract/document/10415385</w:t>
        </w:r>
      </w:hyperlink>
    </w:p>
    <w:p w14:paraId="425177E3" w14:textId="77777777" w:rsidR="00F935F1" w:rsidRPr="00F935F1" w:rsidRDefault="003A70E1" w:rsidP="00F935F1">
      <w:pPr>
        <w:pBdr>
          <w:top w:val="nil"/>
          <w:left w:val="nil"/>
          <w:bottom w:val="nil"/>
          <w:right w:val="nil"/>
          <w:between w:val="nil"/>
        </w:pBdr>
        <w:ind w:left="426" w:hanging="720"/>
        <w:rPr>
          <w:rStyle w:val="Hipervnculo"/>
          <w:rFonts w:cs="Times New Roman"/>
          <w:color w:val="auto"/>
          <w:szCs w:val="24"/>
          <w:u w:val="none"/>
          <w:lang w:val="en-US"/>
        </w:rPr>
      </w:pPr>
      <w:r w:rsidRPr="00F935F1">
        <w:rPr>
          <w:rFonts w:cs="Times New Roman"/>
          <w:szCs w:val="24"/>
          <w:lang w:val="de-DE"/>
        </w:rPr>
        <w:t xml:space="preserve">Shuaib, M., Hassan, N. H., Usman, S., Alam, S., Bhatia, S., Agarwal, P., &amp; Idrees, S. M. (2022). </w:t>
      </w:r>
      <w:r w:rsidRPr="00F935F1">
        <w:rPr>
          <w:rFonts w:cs="Times New Roman"/>
          <w:szCs w:val="24"/>
          <w:lang w:val="en-US"/>
        </w:rPr>
        <w:t xml:space="preserve">Land registry framework based on self-sovereign identity (SSI) for environmental sustainability. Sustainability, 14(9), 5400. </w:t>
      </w:r>
      <w:hyperlink r:id="rId35" w:tgtFrame="_blank" w:history="1">
        <w:r w:rsidRPr="00F935F1">
          <w:rPr>
            <w:rStyle w:val="Hipervnculo"/>
            <w:rFonts w:cs="Times New Roman"/>
            <w:color w:val="auto"/>
            <w:szCs w:val="24"/>
            <w:u w:val="none"/>
            <w:lang w:val="en-US"/>
          </w:rPr>
          <w:t>https://doi.org/10.3390/su14095400</w:t>
        </w:r>
      </w:hyperlink>
    </w:p>
    <w:p w14:paraId="7481757D" w14:textId="77777777" w:rsidR="00F935F1" w:rsidRPr="00F935F1" w:rsidRDefault="000B0F50" w:rsidP="00F935F1">
      <w:pPr>
        <w:pBdr>
          <w:top w:val="nil"/>
          <w:left w:val="nil"/>
          <w:bottom w:val="nil"/>
          <w:right w:val="nil"/>
          <w:between w:val="nil"/>
        </w:pBdr>
        <w:ind w:left="426" w:hanging="720"/>
        <w:rPr>
          <w:rFonts w:cs="Times New Roman"/>
          <w:noProof/>
          <w:szCs w:val="24"/>
          <w:lang w:val="en-US"/>
        </w:rPr>
      </w:pPr>
      <w:r w:rsidRPr="00F935F1">
        <w:rPr>
          <w:rFonts w:cs="Times New Roman"/>
          <w:noProof/>
          <w:szCs w:val="24"/>
          <w:lang w:val="en-US"/>
        </w:rPr>
        <w:t xml:space="preserve">Sun, Q., Ma, H., Zhao, T., Xin, Y., &amp; Chen, Q. (2024). Break down the decentralization-security-privacy trilemma in management of distributed energy systems. </w:t>
      </w:r>
      <w:r w:rsidRPr="00F935F1">
        <w:rPr>
          <w:rFonts w:cs="Times New Roman"/>
          <w:i/>
          <w:iCs/>
          <w:noProof/>
          <w:szCs w:val="24"/>
          <w:lang w:val="en-US"/>
        </w:rPr>
        <w:t>Nature Communications, 15(1)</w:t>
      </w:r>
      <w:r w:rsidRPr="00F935F1">
        <w:rPr>
          <w:rFonts w:cs="Times New Roman"/>
          <w:noProof/>
          <w:szCs w:val="24"/>
          <w:lang w:val="en-US"/>
        </w:rPr>
        <w:t>, 4508.</w:t>
      </w:r>
    </w:p>
    <w:p w14:paraId="75F87FB7" w14:textId="7F724425" w:rsidR="00F935F1" w:rsidRPr="00F935F1" w:rsidRDefault="00637985" w:rsidP="00F935F1">
      <w:pPr>
        <w:pBdr>
          <w:top w:val="nil"/>
          <w:left w:val="nil"/>
          <w:bottom w:val="nil"/>
          <w:right w:val="nil"/>
          <w:between w:val="nil"/>
        </w:pBdr>
        <w:ind w:left="426" w:hanging="720"/>
        <w:rPr>
          <w:rFonts w:cs="Times New Roman"/>
          <w:noProof/>
          <w:szCs w:val="24"/>
        </w:rPr>
      </w:pPr>
      <w:r w:rsidRPr="00F935F1">
        <w:rPr>
          <w:rFonts w:cs="Times New Roman"/>
          <w:noProof/>
          <w:szCs w:val="24"/>
          <w:lang w:val="en-US"/>
        </w:rPr>
        <w:t xml:space="preserve">Thapliyal, S., Singh, S., Wazid, M., &amp; Singh, D. P. (2023). Design of blockchain-enabled secure smart health monitoring system and its testbed implementation. </w:t>
      </w:r>
      <w:r w:rsidRPr="00F935F1">
        <w:rPr>
          <w:rFonts w:cs="Times New Roman"/>
          <w:i/>
          <w:iCs/>
          <w:noProof/>
          <w:szCs w:val="24"/>
          <w:lang w:val="en-US"/>
        </w:rPr>
        <w:t>Cyber Security and Applications</w:t>
      </w:r>
      <w:r w:rsidRPr="00F935F1">
        <w:rPr>
          <w:rFonts w:cs="Times New Roman"/>
          <w:noProof/>
          <w:szCs w:val="24"/>
          <w:lang w:val="en-US"/>
        </w:rPr>
        <w:t>.</w:t>
      </w:r>
      <w:r w:rsidRPr="00F935F1">
        <w:rPr>
          <w:rFonts w:cs="Times New Roman"/>
          <w:szCs w:val="24"/>
          <w:lang w:val="en-US"/>
        </w:rPr>
        <w:t xml:space="preserve"> </w:t>
      </w:r>
      <w:hyperlink r:id="rId36" w:history="1">
        <w:r w:rsidR="00F935F1" w:rsidRPr="00F935F1">
          <w:rPr>
            <w:rStyle w:val="Hipervnculo"/>
            <w:rFonts w:cs="Times New Roman"/>
            <w:noProof/>
            <w:color w:val="auto"/>
            <w:szCs w:val="24"/>
            <w:u w:val="none"/>
          </w:rPr>
          <w:t>https://www.sciencedirect.com/science/article/pii/S2772918423000085</w:t>
        </w:r>
      </w:hyperlink>
    </w:p>
    <w:p w14:paraId="0F79FD52" w14:textId="36BCC3A1" w:rsidR="00F935F1" w:rsidRPr="00F935F1" w:rsidRDefault="003A70E1" w:rsidP="00F935F1">
      <w:pPr>
        <w:pBdr>
          <w:top w:val="nil"/>
          <w:left w:val="nil"/>
          <w:bottom w:val="nil"/>
          <w:right w:val="nil"/>
          <w:between w:val="nil"/>
        </w:pBdr>
        <w:ind w:left="426" w:hanging="720"/>
        <w:rPr>
          <w:rFonts w:cs="Times New Roman"/>
          <w:noProof/>
          <w:szCs w:val="24"/>
          <w:lang w:val="en-US"/>
        </w:rPr>
      </w:pPr>
      <w:r w:rsidRPr="00F935F1">
        <w:rPr>
          <w:rFonts w:cs="Times New Roman"/>
          <w:noProof/>
          <w:szCs w:val="24"/>
        </w:rPr>
        <w:t xml:space="preserve">Wyeth, R., Rella, L., &amp; Atkins, E. (2024). </w:t>
      </w:r>
      <w:r w:rsidRPr="00F935F1">
        <w:rPr>
          <w:rFonts w:cs="Times New Roman"/>
          <w:noProof/>
          <w:szCs w:val="24"/>
          <w:lang w:val="en-US"/>
        </w:rPr>
        <w:t xml:space="preserve">The material geographies of Bitfury in Georgia: Integrating cryptoasset firms into global financial networks. </w:t>
      </w:r>
      <w:r w:rsidRPr="00F935F1">
        <w:rPr>
          <w:rFonts w:cs="Times New Roman"/>
          <w:i/>
          <w:iCs/>
          <w:noProof/>
          <w:szCs w:val="24"/>
          <w:lang w:val="en-US"/>
        </w:rPr>
        <w:t>Environment and Planning A, 56 (3)</w:t>
      </w:r>
      <w:r w:rsidRPr="00F935F1">
        <w:rPr>
          <w:rFonts w:cs="Times New Roman"/>
          <w:noProof/>
          <w:szCs w:val="24"/>
          <w:lang w:val="en-US"/>
        </w:rPr>
        <w:t>, 816 - 832.</w:t>
      </w:r>
      <w:r w:rsidRPr="00F935F1">
        <w:rPr>
          <w:rFonts w:cs="Times New Roman"/>
          <w:szCs w:val="24"/>
          <w:lang w:val="en-US"/>
        </w:rPr>
        <w:t xml:space="preserve"> </w:t>
      </w:r>
      <w:hyperlink r:id="rId37" w:history="1">
        <w:r w:rsidR="00F935F1" w:rsidRPr="00F935F1">
          <w:rPr>
            <w:rStyle w:val="Hipervnculo"/>
            <w:rFonts w:cs="Times New Roman"/>
            <w:noProof/>
            <w:color w:val="auto"/>
            <w:szCs w:val="24"/>
            <w:u w:val="none"/>
            <w:lang w:val="en-US"/>
          </w:rPr>
          <w:t>https://journals.sagepub.com/doi/full/10.1177/0308518X231211789</w:t>
        </w:r>
      </w:hyperlink>
    </w:p>
    <w:p w14:paraId="04BA5C05" w14:textId="77777777" w:rsidR="00F935F1" w:rsidRPr="00F935F1" w:rsidRDefault="003A70E1" w:rsidP="00F935F1">
      <w:pPr>
        <w:pBdr>
          <w:top w:val="nil"/>
          <w:left w:val="nil"/>
          <w:bottom w:val="nil"/>
          <w:right w:val="nil"/>
          <w:between w:val="nil"/>
        </w:pBdr>
        <w:ind w:left="426" w:hanging="720"/>
        <w:rPr>
          <w:rStyle w:val="Hipervnculo"/>
          <w:rFonts w:cs="Times New Roman"/>
          <w:noProof/>
          <w:color w:val="auto"/>
          <w:szCs w:val="24"/>
          <w:u w:val="none"/>
          <w:lang w:val="en-US"/>
        </w:rPr>
      </w:pPr>
      <w:r w:rsidRPr="00F935F1">
        <w:rPr>
          <w:rFonts w:cs="Times New Roman"/>
          <w:noProof/>
          <w:szCs w:val="24"/>
          <w:lang w:val="en-US"/>
        </w:rPr>
        <w:t xml:space="preserve">Yang, H., He, S., Feng, Q., Xia, S., Z. Q., Wu, Z., &amp; Zhang, Y. (2024). Navigating the Depths of Seafood Authentication: Technologies, Regulations, and Future Prospects. </w:t>
      </w:r>
      <w:r w:rsidRPr="00F935F1">
        <w:rPr>
          <w:rFonts w:cs="Times New Roman"/>
          <w:i/>
          <w:iCs/>
          <w:noProof/>
          <w:szCs w:val="24"/>
          <w:lang w:val="en-US"/>
        </w:rPr>
        <w:t>Measurement: Food</w:t>
      </w:r>
      <w:r w:rsidRPr="00F935F1">
        <w:rPr>
          <w:rFonts w:cs="Times New Roman"/>
          <w:noProof/>
          <w:szCs w:val="24"/>
          <w:lang w:val="en-US"/>
        </w:rPr>
        <w:t>, 100165.</w:t>
      </w:r>
      <w:r w:rsidRPr="00F935F1">
        <w:rPr>
          <w:rFonts w:cs="Times New Roman"/>
          <w:szCs w:val="24"/>
          <w:lang w:val="en-US"/>
        </w:rPr>
        <w:t xml:space="preserve"> </w:t>
      </w:r>
      <w:hyperlink r:id="rId38" w:history="1">
        <w:r w:rsidRPr="00F935F1">
          <w:rPr>
            <w:rStyle w:val="Hipervnculo"/>
            <w:rFonts w:cs="Times New Roman"/>
            <w:noProof/>
            <w:color w:val="auto"/>
            <w:szCs w:val="24"/>
            <w:u w:val="none"/>
            <w:lang w:val="en-US"/>
          </w:rPr>
          <w:t>https://www.sciencedirect.com/science/article/pii/S2772275924000327</w:t>
        </w:r>
      </w:hyperlink>
    </w:p>
    <w:p w14:paraId="09517CA9" w14:textId="77777777" w:rsidR="00F935F1" w:rsidRPr="00F935F1" w:rsidRDefault="00914C48" w:rsidP="00F935F1">
      <w:pPr>
        <w:pBdr>
          <w:top w:val="nil"/>
          <w:left w:val="nil"/>
          <w:bottom w:val="nil"/>
          <w:right w:val="nil"/>
          <w:between w:val="nil"/>
        </w:pBdr>
        <w:ind w:left="426" w:hanging="720"/>
        <w:rPr>
          <w:rFonts w:cs="Times New Roman"/>
          <w:szCs w:val="24"/>
          <w:lang w:val="de-DE"/>
        </w:rPr>
      </w:pPr>
      <w:r w:rsidRPr="00F935F1">
        <w:rPr>
          <w:rFonts w:cs="Times New Roman"/>
          <w:noProof/>
          <w:szCs w:val="24"/>
          <w:lang w:val="en-US"/>
        </w:rPr>
        <w:t xml:space="preserve">Yeoh, W., Lee, A. S., Ng, C., Popovic, A., &amp; Han, Y. (2024). Examining the acceptance of blockchain by real estate buyers and sellers. </w:t>
      </w:r>
      <w:r w:rsidRPr="00F935F1">
        <w:rPr>
          <w:rFonts w:cs="Times New Roman"/>
          <w:i/>
          <w:iCs/>
          <w:noProof/>
          <w:szCs w:val="24"/>
          <w:lang w:val="en-US"/>
        </w:rPr>
        <w:t>Information Systems Frontiers, 26(3)</w:t>
      </w:r>
      <w:r w:rsidRPr="00F935F1">
        <w:rPr>
          <w:rFonts w:cs="Times New Roman"/>
          <w:noProof/>
          <w:szCs w:val="24"/>
          <w:lang w:val="en-US"/>
        </w:rPr>
        <w:t>, 1121-1137.</w:t>
      </w:r>
      <w:r w:rsidRPr="00F935F1">
        <w:rPr>
          <w:rFonts w:cs="Times New Roman"/>
          <w:szCs w:val="24"/>
          <w:lang w:val="en-US"/>
        </w:rPr>
        <w:t xml:space="preserve"> </w:t>
      </w:r>
      <w:hyperlink r:id="rId39" w:history="1">
        <w:r w:rsidRPr="00F935F1">
          <w:rPr>
            <w:rStyle w:val="Hipervnculo"/>
            <w:rFonts w:cs="Times New Roman"/>
            <w:noProof/>
            <w:color w:val="auto"/>
            <w:szCs w:val="24"/>
            <w:u w:val="none"/>
            <w:lang w:val="en-US"/>
          </w:rPr>
          <w:t>https://link.springer.com/article/10.1007/s10796-023-10411-8</w:t>
        </w:r>
      </w:hyperlink>
    </w:p>
    <w:p w14:paraId="517574CF" w14:textId="5B87F1BB" w:rsidR="00914C48" w:rsidRPr="00F935F1" w:rsidRDefault="000B0F50" w:rsidP="00F935F1">
      <w:pPr>
        <w:pBdr>
          <w:top w:val="nil"/>
          <w:left w:val="nil"/>
          <w:bottom w:val="nil"/>
          <w:right w:val="nil"/>
          <w:between w:val="nil"/>
        </w:pBdr>
        <w:ind w:left="426" w:hanging="720"/>
        <w:rPr>
          <w:rStyle w:val="Hipervnculo"/>
          <w:rFonts w:cs="Times New Roman"/>
          <w:color w:val="auto"/>
          <w:szCs w:val="24"/>
          <w:u w:val="none"/>
          <w:lang w:val="de-DE"/>
        </w:rPr>
      </w:pPr>
      <w:r w:rsidRPr="00F935F1">
        <w:rPr>
          <w:rFonts w:cs="Times New Roman"/>
          <w:noProof/>
          <w:szCs w:val="24"/>
          <w:lang w:val="en-US"/>
        </w:rPr>
        <w:t xml:space="preserve">Yuan, K., Wang, Z., Chen, K., Zhou, B., Li, Z., &amp; Jia, C. (2024). Timed-release encryption anonymous interaction protocol based on smart contract. </w:t>
      </w:r>
      <w:r w:rsidRPr="00F935F1">
        <w:rPr>
          <w:rFonts w:cs="Times New Roman"/>
          <w:i/>
          <w:iCs/>
          <w:noProof/>
          <w:szCs w:val="24"/>
          <w:lang w:val="en-US"/>
        </w:rPr>
        <w:t>Journal of Cloud Computing, 13(1)</w:t>
      </w:r>
      <w:r w:rsidRPr="00F935F1">
        <w:rPr>
          <w:rFonts w:cs="Times New Roman"/>
          <w:noProof/>
          <w:szCs w:val="24"/>
          <w:lang w:val="en-US"/>
        </w:rPr>
        <w:t>, 3.</w:t>
      </w:r>
      <w:r w:rsidRPr="00F935F1">
        <w:rPr>
          <w:rFonts w:cs="Times New Roman"/>
          <w:szCs w:val="24"/>
          <w:lang w:val="en-US"/>
        </w:rPr>
        <w:t xml:space="preserve"> </w:t>
      </w:r>
      <w:hyperlink r:id="rId40" w:history="1">
        <w:r w:rsidRPr="00F935F1">
          <w:rPr>
            <w:rStyle w:val="Hipervnculo"/>
            <w:rFonts w:cs="Times New Roman"/>
            <w:noProof/>
            <w:color w:val="auto"/>
            <w:szCs w:val="24"/>
            <w:u w:val="none"/>
            <w:lang w:val="en-US"/>
          </w:rPr>
          <w:t>https://link.springer.com/article/10.1186/s13677-023-00536-1</w:t>
        </w:r>
      </w:hyperlink>
    </w:p>
    <w:p w14:paraId="3E73293F" w14:textId="16281E30" w:rsidR="00607AF5" w:rsidRPr="00F935F1" w:rsidRDefault="000B0F50" w:rsidP="00F935F1">
      <w:pPr>
        <w:pStyle w:val="Bibliografa"/>
        <w:ind w:left="426"/>
        <w:rPr>
          <w:rFonts w:ascii="Times New Roman" w:hAnsi="Times New Roman" w:cs="Times New Roman"/>
          <w:noProof/>
          <w:szCs w:val="24"/>
          <w:lang w:val="en-US"/>
        </w:rPr>
      </w:pPr>
      <w:r w:rsidRPr="00F935F1">
        <w:rPr>
          <w:rFonts w:ascii="Times New Roman" w:hAnsi="Times New Roman" w:cs="Times New Roman"/>
          <w:noProof/>
          <w:szCs w:val="24"/>
          <w:lang w:val="en-US"/>
        </w:rPr>
        <w:t xml:space="preserve">Zabka, P., Förster, K. T., Decker, C., &amp; Schmid, S. (2024). A centrality analysis of the Lightning Network. </w:t>
      </w:r>
      <w:r w:rsidRPr="00F935F1">
        <w:rPr>
          <w:rFonts w:ascii="Times New Roman" w:hAnsi="Times New Roman" w:cs="Times New Roman"/>
          <w:i/>
          <w:iCs/>
          <w:noProof/>
          <w:szCs w:val="24"/>
          <w:lang w:val="en-US"/>
        </w:rPr>
        <w:t>Telecommunications Policy, 48(2)</w:t>
      </w:r>
      <w:r w:rsidRPr="00F935F1">
        <w:rPr>
          <w:rFonts w:ascii="Times New Roman" w:hAnsi="Times New Roman" w:cs="Times New Roman"/>
          <w:noProof/>
          <w:szCs w:val="24"/>
          <w:lang w:val="en-US"/>
        </w:rPr>
        <w:t>.</w:t>
      </w:r>
      <w:r w:rsidRPr="00F935F1">
        <w:rPr>
          <w:rFonts w:ascii="Times New Roman" w:hAnsi="Times New Roman" w:cs="Times New Roman"/>
          <w:szCs w:val="24"/>
        </w:rPr>
        <w:t xml:space="preserve"> </w:t>
      </w:r>
      <w:hyperlink r:id="rId41" w:history="1">
        <w:r w:rsidRPr="00F935F1">
          <w:rPr>
            <w:rStyle w:val="Hipervnculo"/>
            <w:rFonts w:ascii="Times New Roman" w:hAnsi="Times New Roman" w:cs="Times New Roman"/>
            <w:noProof/>
            <w:color w:val="auto"/>
            <w:szCs w:val="24"/>
            <w:u w:val="none"/>
            <w:lang w:val="en-US"/>
          </w:rPr>
          <w:t>https://www.sciencedirect.com/science/article/pii/S0308596123002070</w:t>
        </w:r>
      </w:hyperlink>
    </w:p>
    <w:p w14:paraId="571D0BE1" w14:textId="77777777" w:rsidR="00607AF5" w:rsidRPr="00607AF5" w:rsidRDefault="00607AF5" w:rsidP="006975A6">
      <w:pPr>
        <w:spacing w:line="360" w:lineRule="auto"/>
        <w:rPr>
          <w:rFonts w:cs="Times New Roman"/>
          <w:szCs w:val="24"/>
          <w:lang w:val="en-US"/>
        </w:rPr>
      </w:pPr>
    </w:p>
    <w:sectPr w:rsidR="00607AF5" w:rsidRPr="00607A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708AF"/>
    <w:multiLevelType w:val="multilevel"/>
    <w:tmpl w:val="58507D9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1C9650E3"/>
    <w:multiLevelType w:val="hybridMultilevel"/>
    <w:tmpl w:val="CE88CEEE"/>
    <w:lvl w:ilvl="0" w:tplc="240A000F">
      <w:start w:val="1"/>
      <w:numFmt w:val="decimal"/>
      <w:lvlText w:val="%1."/>
      <w:lvlJc w:val="lef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 w15:restartNumberingAfterBreak="0">
    <w:nsid w:val="3870716D"/>
    <w:multiLevelType w:val="multilevel"/>
    <w:tmpl w:val="643233F6"/>
    <w:lvl w:ilvl="0">
      <w:start w:val="1"/>
      <w:numFmt w:val="decimal"/>
      <w:lvlText w:val="%1."/>
      <w:lvlJc w:val="left"/>
      <w:pPr>
        <w:ind w:left="1429" w:hanging="360"/>
      </w:pPr>
      <w:rPr>
        <w:rFonts w:hint="default"/>
      </w:rPr>
    </w:lvl>
    <w:lvl w:ilvl="1">
      <w:start w:val="1"/>
      <w:numFmt w:val="decimal"/>
      <w:isLgl/>
      <w:lvlText w:val="%1.%2"/>
      <w:lvlJc w:val="left"/>
      <w:pPr>
        <w:ind w:left="1789" w:hanging="360"/>
      </w:pPr>
      <w:rPr>
        <w:rFonts w:hint="default"/>
      </w:rPr>
    </w:lvl>
    <w:lvl w:ilvl="2">
      <w:start w:val="1"/>
      <w:numFmt w:val="decimal"/>
      <w:isLgl/>
      <w:lvlText w:val="%1.%2.%3"/>
      <w:lvlJc w:val="left"/>
      <w:pPr>
        <w:ind w:left="2509" w:hanging="720"/>
      </w:pPr>
      <w:rPr>
        <w:rFonts w:hint="default"/>
        <w:b/>
        <w:bCs/>
        <w:i/>
        <w:iCs/>
      </w:rPr>
    </w:lvl>
    <w:lvl w:ilvl="3">
      <w:start w:val="1"/>
      <w:numFmt w:val="decimal"/>
      <w:isLgl/>
      <w:lvlText w:val="%1.%2.%3.%4"/>
      <w:lvlJc w:val="left"/>
      <w:pPr>
        <w:ind w:left="2869" w:hanging="72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394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029" w:hanging="1440"/>
      </w:pPr>
      <w:rPr>
        <w:rFonts w:hint="default"/>
      </w:rPr>
    </w:lvl>
    <w:lvl w:ilvl="8">
      <w:start w:val="1"/>
      <w:numFmt w:val="decimal"/>
      <w:isLgl/>
      <w:lvlText w:val="%1.%2.%3.%4.%5.%6.%7.%8.%9"/>
      <w:lvlJc w:val="left"/>
      <w:pPr>
        <w:ind w:left="5749" w:hanging="1800"/>
      </w:pPr>
      <w:rPr>
        <w:rFonts w:hint="default"/>
      </w:rPr>
    </w:lvl>
  </w:abstractNum>
  <w:abstractNum w:abstractNumId="3" w15:restartNumberingAfterBreak="0">
    <w:nsid w:val="4AB558C8"/>
    <w:multiLevelType w:val="hybridMultilevel"/>
    <w:tmpl w:val="6CA6BCE8"/>
    <w:lvl w:ilvl="0" w:tplc="240A000F">
      <w:start w:val="1"/>
      <w:numFmt w:val="decimal"/>
      <w:lvlText w:val="%1."/>
      <w:lvlJc w:val="left"/>
      <w:pPr>
        <w:ind w:left="2149" w:hanging="360"/>
      </w:pPr>
    </w:lvl>
    <w:lvl w:ilvl="1" w:tplc="240A0019" w:tentative="1">
      <w:start w:val="1"/>
      <w:numFmt w:val="lowerLetter"/>
      <w:lvlText w:val="%2."/>
      <w:lvlJc w:val="left"/>
      <w:pPr>
        <w:ind w:left="2869" w:hanging="360"/>
      </w:pPr>
    </w:lvl>
    <w:lvl w:ilvl="2" w:tplc="240A001B" w:tentative="1">
      <w:start w:val="1"/>
      <w:numFmt w:val="lowerRoman"/>
      <w:lvlText w:val="%3."/>
      <w:lvlJc w:val="right"/>
      <w:pPr>
        <w:ind w:left="3589" w:hanging="180"/>
      </w:pPr>
    </w:lvl>
    <w:lvl w:ilvl="3" w:tplc="240A000F" w:tentative="1">
      <w:start w:val="1"/>
      <w:numFmt w:val="decimal"/>
      <w:lvlText w:val="%4."/>
      <w:lvlJc w:val="left"/>
      <w:pPr>
        <w:ind w:left="4309" w:hanging="360"/>
      </w:pPr>
    </w:lvl>
    <w:lvl w:ilvl="4" w:tplc="240A0019" w:tentative="1">
      <w:start w:val="1"/>
      <w:numFmt w:val="lowerLetter"/>
      <w:lvlText w:val="%5."/>
      <w:lvlJc w:val="left"/>
      <w:pPr>
        <w:ind w:left="5029" w:hanging="360"/>
      </w:pPr>
    </w:lvl>
    <w:lvl w:ilvl="5" w:tplc="240A001B" w:tentative="1">
      <w:start w:val="1"/>
      <w:numFmt w:val="lowerRoman"/>
      <w:lvlText w:val="%6."/>
      <w:lvlJc w:val="right"/>
      <w:pPr>
        <w:ind w:left="5749" w:hanging="180"/>
      </w:pPr>
    </w:lvl>
    <w:lvl w:ilvl="6" w:tplc="240A000F" w:tentative="1">
      <w:start w:val="1"/>
      <w:numFmt w:val="decimal"/>
      <w:lvlText w:val="%7."/>
      <w:lvlJc w:val="left"/>
      <w:pPr>
        <w:ind w:left="6469" w:hanging="360"/>
      </w:pPr>
    </w:lvl>
    <w:lvl w:ilvl="7" w:tplc="240A0019" w:tentative="1">
      <w:start w:val="1"/>
      <w:numFmt w:val="lowerLetter"/>
      <w:lvlText w:val="%8."/>
      <w:lvlJc w:val="left"/>
      <w:pPr>
        <w:ind w:left="7189" w:hanging="360"/>
      </w:pPr>
    </w:lvl>
    <w:lvl w:ilvl="8" w:tplc="240A001B" w:tentative="1">
      <w:start w:val="1"/>
      <w:numFmt w:val="lowerRoman"/>
      <w:lvlText w:val="%9."/>
      <w:lvlJc w:val="right"/>
      <w:pPr>
        <w:ind w:left="7909" w:hanging="180"/>
      </w:pPr>
    </w:lvl>
  </w:abstractNum>
  <w:abstractNum w:abstractNumId="4" w15:restartNumberingAfterBreak="0">
    <w:nsid w:val="5D4026FA"/>
    <w:multiLevelType w:val="multilevel"/>
    <w:tmpl w:val="DF5AFDF8"/>
    <w:lvl w:ilvl="0">
      <w:start w:val="1"/>
      <w:numFmt w:val="decimal"/>
      <w:lvlText w:val="%1."/>
      <w:lvlJc w:val="left"/>
      <w:pPr>
        <w:ind w:left="1429" w:hanging="360"/>
      </w:pPr>
      <w:rPr>
        <w:rFonts w:hint="default"/>
      </w:rPr>
    </w:lvl>
    <w:lvl w:ilvl="1">
      <w:start w:val="1"/>
      <w:numFmt w:val="decimal"/>
      <w:isLgl/>
      <w:lvlText w:val="%1.%2"/>
      <w:lvlJc w:val="left"/>
      <w:pPr>
        <w:ind w:left="1789" w:hanging="360"/>
      </w:pPr>
      <w:rPr>
        <w:rFonts w:hint="default"/>
        <w:b/>
        <w:bCs/>
        <w:i/>
        <w:iCs/>
      </w:rPr>
    </w:lvl>
    <w:lvl w:ilvl="2">
      <w:start w:val="1"/>
      <w:numFmt w:val="decimal"/>
      <w:isLgl/>
      <w:lvlText w:val="%1.%2.%3"/>
      <w:lvlJc w:val="left"/>
      <w:pPr>
        <w:ind w:left="2509" w:hanging="720"/>
      </w:pPr>
      <w:rPr>
        <w:rFonts w:hint="default"/>
        <w:b/>
        <w:bCs/>
        <w:i/>
        <w:iCs/>
      </w:rPr>
    </w:lvl>
    <w:lvl w:ilvl="3">
      <w:start w:val="1"/>
      <w:numFmt w:val="decimal"/>
      <w:isLgl/>
      <w:lvlText w:val="%1.%2.%3.%4"/>
      <w:lvlJc w:val="left"/>
      <w:pPr>
        <w:ind w:left="2869" w:hanging="72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394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029" w:hanging="1440"/>
      </w:pPr>
      <w:rPr>
        <w:rFonts w:hint="default"/>
      </w:rPr>
    </w:lvl>
    <w:lvl w:ilvl="8">
      <w:start w:val="1"/>
      <w:numFmt w:val="decimal"/>
      <w:isLgl/>
      <w:lvlText w:val="%1.%2.%3.%4.%5.%6.%7.%8.%9"/>
      <w:lvlJc w:val="left"/>
      <w:pPr>
        <w:ind w:left="5749" w:hanging="1800"/>
      </w:pPr>
      <w:rPr>
        <w:rFonts w:hint="default"/>
      </w:rPr>
    </w:lvl>
  </w:abstractNum>
  <w:num w:numId="1" w16cid:durableId="1686444525">
    <w:abstractNumId w:val="0"/>
  </w:num>
  <w:num w:numId="2" w16cid:durableId="45878537">
    <w:abstractNumId w:val="4"/>
  </w:num>
  <w:num w:numId="3" w16cid:durableId="140462999">
    <w:abstractNumId w:val="2"/>
  </w:num>
  <w:num w:numId="4" w16cid:durableId="1018889157">
    <w:abstractNumId w:val="1"/>
  </w:num>
  <w:num w:numId="5" w16cid:durableId="2021539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D20"/>
    <w:rsid w:val="00012AE3"/>
    <w:rsid w:val="00013863"/>
    <w:rsid w:val="00015AAC"/>
    <w:rsid w:val="000248AD"/>
    <w:rsid w:val="000366AD"/>
    <w:rsid w:val="00057B9E"/>
    <w:rsid w:val="000B0F50"/>
    <w:rsid w:val="000C1162"/>
    <w:rsid w:val="000E5575"/>
    <w:rsid w:val="00104A5C"/>
    <w:rsid w:val="00173D20"/>
    <w:rsid w:val="00192F9A"/>
    <w:rsid w:val="001B5DC5"/>
    <w:rsid w:val="001D40E3"/>
    <w:rsid w:val="001E193F"/>
    <w:rsid w:val="001E661E"/>
    <w:rsid w:val="001E6ECC"/>
    <w:rsid w:val="00233DF8"/>
    <w:rsid w:val="00236C74"/>
    <w:rsid w:val="00246E62"/>
    <w:rsid w:val="00252385"/>
    <w:rsid w:val="00255276"/>
    <w:rsid w:val="002A6129"/>
    <w:rsid w:val="002E0122"/>
    <w:rsid w:val="002E4B51"/>
    <w:rsid w:val="003034DD"/>
    <w:rsid w:val="003635C1"/>
    <w:rsid w:val="00366DC8"/>
    <w:rsid w:val="003A70E1"/>
    <w:rsid w:val="003B7D0E"/>
    <w:rsid w:val="003D1CAF"/>
    <w:rsid w:val="003F4FA5"/>
    <w:rsid w:val="00405723"/>
    <w:rsid w:val="004262B0"/>
    <w:rsid w:val="004728E9"/>
    <w:rsid w:val="004842A5"/>
    <w:rsid w:val="004D500E"/>
    <w:rsid w:val="00527BC4"/>
    <w:rsid w:val="00547EC5"/>
    <w:rsid w:val="00557A87"/>
    <w:rsid w:val="00585943"/>
    <w:rsid w:val="005A0619"/>
    <w:rsid w:val="005B0267"/>
    <w:rsid w:val="005C1F4A"/>
    <w:rsid w:val="005F299E"/>
    <w:rsid w:val="00602F29"/>
    <w:rsid w:val="00607AF5"/>
    <w:rsid w:val="00632687"/>
    <w:rsid w:val="00637985"/>
    <w:rsid w:val="00667D5A"/>
    <w:rsid w:val="0067301D"/>
    <w:rsid w:val="006975A6"/>
    <w:rsid w:val="006D754E"/>
    <w:rsid w:val="006E22A4"/>
    <w:rsid w:val="007451C5"/>
    <w:rsid w:val="00754191"/>
    <w:rsid w:val="00787BAE"/>
    <w:rsid w:val="007A25B1"/>
    <w:rsid w:val="007A33EC"/>
    <w:rsid w:val="007B5CD5"/>
    <w:rsid w:val="007D3B22"/>
    <w:rsid w:val="007F1A87"/>
    <w:rsid w:val="007F21BD"/>
    <w:rsid w:val="00805701"/>
    <w:rsid w:val="0081752D"/>
    <w:rsid w:val="008329B7"/>
    <w:rsid w:val="00840AC8"/>
    <w:rsid w:val="008646EC"/>
    <w:rsid w:val="008C41DB"/>
    <w:rsid w:val="00906AEE"/>
    <w:rsid w:val="00910D08"/>
    <w:rsid w:val="00914C48"/>
    <w:rsid w:val="00950B71"/>
    <w:rsid w:val="00962244"/>
    <w:rsid w:val="00977022"/>
    <w:rsid w:val="00995085"/>
    <w:rsid w:val="009B10DE"/>
    <w:rsid w:val="00A14FB8"/>
    <w:rsid w:val="00A27969"/>
    <w:rsid w:val="00A370D9"/>
    <w:rsid w:val="00A53E5B"/>
    <w:rsid w:val="00A7487D"/>
    <w:rsid w:val="00A97DE0"/>
    <w:rsid w:val="00AB501C"/>
    <w:rsid w:val="00B610C8"/>
    <w:rsid w:val="00B61348"/>
    <w:rsid w:val="00B61CDD"/>
    <w:rsid w:val="00B61E6B"/>
    <w:rsid w:val="00B77C63"/>
    <w:rsid w:val="00B8692E"/>
    <w:rsid w:val="00B90715"/>
    <w:rsid w:val="00B94097"/>
    <w:rsid w:val="00BD511B"/>
    <w:rsid w:val="00BE7A3E"/>
    <w:rsid w:val="00BF2563"/>
    <w:rsid w:val="00C06195"/>
    <w:rsid w:val="00C247A1"/>
    <w:rsid w:val="00C31143"/>
    <w:rsid w:val="00C35F98"/>
    <w:rsid w:val="00C447EC"/>
    <w:rsid w:val="00C50EE6"/>
    <w:rsid w:val="00C57711"/>
    <w:rsid w:val="00C579A7"/>
    <w:rsid w:val="00CE3BB9"/>
    <w:rsid w:val="00CF40E7"/>
    <w:rsid w:val="00D063EA"/>
    <w:rsid w:val="00D91709"/>
    <w:rsid w:val="00D95DEA"/>
    <w:rsid w:val="00DB6F91"/>
    <w:rsid w:val="00E31974"/>
    <w:rsid w:val="00E42AE8"/>
    <w:rsid w:val="00E45F32"/>
    <w:rsid w:val="00E56B8F"/>
    <w:rsid w:val="00E6135E"/>
    <w:rsid w:val="00E62D9F"/>
    <w:rsid w:val="00EA1353"/>
    <w:rsid w:val="00EE0608"/>
    <w:rsid w:val="00F06C1A"/>
    <w:rsid w:val="00F24658"/>
    <w:rsid w:val="00F56526"/>
    <w:rsid w:val="00F72BD5"/>
    <w:rsid w:val="00F90365"/>
    <w:rsid w:val="00F935F1"/>
    <w:rsid w:val="00FD719D"/>
    <w:rsid w:val="00FD7D9C"/>
    <w:rsid w:val="00FE1C89"/>
    <w:rsid w:val="00FF0F4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6C6B9"/>
  <w15:chartTrackingRefBased/>
  <w15:docId w15:val="{C6C41EE5-4551-49E0-B2CC-B4C5D216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a /"/>
    <w:qFormat/>
    <w:rsid w:val="00910D08"/>
    <w:pPr>
      <w:spacing w:line="480" w:lineRule="auto"/>
      <w:ind w:firstLine="709"/>
      <w:jc w:val="both"/>
    </w:pPr>
    <w:rPr>
      <w:rFonts w:ascii="Times New Roman" w:hAnsi="Times New Roman"/>
      <w:sz w:val="24"/>
    </w:rPr>
  </w:style>
  <w:style w:type="paragraph" w:styleId="Ttulo1">
    <w:name w:val="heading 1"/>
    <w:basedOn w:val="Normal"/>
    <w:next w:val="Normal"/>
    <w:link w:val="Ttulo1Car"/>
    <w:uiPriority w:val="9"/>
    <w:qFormat/>
    <w:rsid w:val="003635C1"/>
    <w:pPr>
      <w:keepNext/>
      <w:keepLines/>
      <w:spacing w:before="240" w:after="0" w:line="259" w:lineRule="auto"/>
      <w:ind w:firstLine="0"/>
      <w:jc w:val="left"/>
      <w:outlineLvl w:val="0"/>
    </w:pPr>
    <w:rPr>
      <w:rFonts w:asciiTheme="majorHAnsi" w:eastAsiaTheme="majorEastAsia" w:hAnsiTheme="majorHAnsi" w:cstheme="majorBidi"/>
      <w:color w:val="2F5496" w:themeColor="accent1" w:themeShade="BF"/>
      <w:sz w:val="32"/>
      <w:szCs w:val="3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07AF5"/>
    <w:rPr>
      <w:color w:val="0563C1" w:themeColor="hyperlink"/>
      <w:u w:val="single"/>
    </w:rPr>
  </w:style>
  <w:style w:type="character" w:styleId="Mencinsinresolver">
    <w:name w:val="Unresolved Mention"/>
    <w:basedOn w:val="Fuentedeprrafopredeter"/>
    <w:uiPriority w:val="99"/>
    <w:semiHidden/>
    <w:unhideWhenUsed/>
    <w:rsid w:val="00607AF5"/>
    <w:rPr>
      <w:color w:val="605E5C"/>
      <w:shd w:val="clear" w:color="auto" w:fill="E1DFDD"/>
    </w:rPr>
  </w:style>
  <w:style w:type="paragraph" w:styleId="Bibliografa">
    <w:name w:val="Bibliography"/>
    <w:basedOn w:val="Normal"/>
    <w:next w:val="Normal"/>
    <w:uiPriority w:val="37"/>
    <w:unhideWhenUsed/>
    <w:rsid w:val="00607AF5"/>
    <w:rPr>
      <w:rFonts w:ascii="Calibri" w:eastAsia="Calibri" w:hAnsi="Calibri" w:cs="Calibri"/>
      <w:lang w:val="es-CO" w:eastAsia="es-CO"/>
    </w:rPr>
  </w:style>
  <w:style w:type="paragraph" w:styleId="Prrafodelista">
    <w:name w:val="List Paragraph"/>
    <w:basedOn w:val="Normal"/>
    <w:uiPriority w:val="34"/>
    <w:qFormat/>
    <w:rsid w:val="000366AD"/>
    <w:pPr>
      <w:ind w:left="720"/>
      <w:contextualSpacing/>
    </w:pPr>
  </w:style>
  <w:style w:type="character" w:customStyle="1" w:styleId="Ttulo1Car">
    <w:name w:val="Título 1 Car"/>
    <w:basedOn w:val="Fuentedeprrafopredeter"/>
    <w:link w:val="Ttulo1"/>
    <w:uiPriority w:val="9"/>
    <w:rsid w:val="003635C1"/>
    <w:rPr>
      <w:rFonts w:asciiTheme="majorHAnsi" w:eastAsiaTheme="majorEastAsia" w:hAnsiTheme="majorHAnsi" w:cstheme="majorBidi"/>
      <w:color w:val="2F5496" w:themeColor="accent1" w:themeShade="BF"/>
      <w:sz w:val="32"/>
      <w:szCs w:val="3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966324">
      <w:bodyDiv w:val="1"/>
      <w:marLeft w:val="0"/>
      <w:marRight w:val="0"/>
      <w:marTop w:val="0"/>
      <w:marBottom w:val="0"/>
      <w:divBdr>
        <w:top w:val="none" w:sz="0" w:space="0" w:color="auto"/>
        <w:left w:val="none" w:sz="0" w:space="0" w:color="auto"/>
        <w:bottom w:val="none" w:sz="0" w:space="0" w:color="auto"/>
        <w:right w:val="none" w:sz="0" w:space="0" w:color="auto"/>
      </w:divBdr>
    </w:div>
    <w:div w:id="585068872">
      <w:bodyDiv w:val="1"/>
      <w:marLeft w:val="0"/>
      <w:marRight w:val="0"/>
      <w:marTop w:val="0"/>
      <w:marBottom w:val="0"/>
      <w:divBdr>
        <w:top w:val="none" w:sz="0" w:space="0" w:color="auto"/>
        <w:left w:val="none" w:sz="0" w:space="0" w:color="auto"/>
        <w:bottom w:val="none" w:sz="0" w:space="0" w:color="auto"/>
        <w:right w:val="none" w:sz="0" w:space="0" w:color="auto"/>
      </w:divBdr>
    </w:div>
    <w:div w:id="118359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Albert-Husin/publication/379154726_Cost_Efficiency_of_Retrofitting_Green_Chemical_Industrial_Buildings/links/65fd6538a4857c79626b610c/Cost-Efficiency-of-Retrofitting-Green-Chemical-Industrial-Buildings.pdf" TargetMode="External"/><Relationship Id="rId13" Type="http://schemas.openxmlformats.org/officeDocument/2006/relationships/hyperlink" Target="https://doi.org/10.1038/s43016-022-00622-8" TargetMode="External"/><Relationship Id="rId18" Type="http://schemas.openxmlformats.org/officeDocument/2006/relationships/hyperlink" Target="https://link.springer.com/article/10.1007/s43621-024-00287-2" TargetMode="External"/><Relationship Id="rId26" Type="http://schemas.openxmlformats.org/officeDocument/2006/relationships/hyperlink" Target="https://link.springer.com/article/10.1007/s11948-024-00492-2" TargetMode="External"/><Relationship Id="rId39" Type="http://schemas.openxmlformats.org/officeDocument/2006/relationships/hyperlink" Target="https://link.springer.com/article/10.1007/s10796-023-10411-8" TargetMode="External"/><Relationship Id="rId3" Type="http://schemas.openxmlformats.org/officeDocument/2006/relationships/styles" Target="styles.xml"/><Relationship Id="rId21" Type="http://schemas.openxmlformats.org/officeDocument/2006/relationships/hyperlink" Target="https://doi.org/10.1016/j.techfore.2021.121403" TargetMode="External"/><Relationship Id="rId34" Type="http://schemas.openxmlformats.org/officeDocument/2006/relationships/hyperlink" Target="https://ieeexplore.ieee.org/abstract/document/10415385" TargetMode="External"/><Relationship Id="rId42" Type="http://schemas.openxmlformats.org/officeDocument/2006/relationships/fontTable" Target="fontTable.xml"/><Relationship Id="rId7" Type="http://schemas.openxmlformats.org/officeDocument/2006/relationships/hyperlink" Target="http://semarakilmu.com.my/journals/index.php/applied_sciences_eng_tech/article/view/2324" TargetMode="External"/><Relationship Id="rId12" Type="http://schemas.openxmlformats.org/officeDocument/2006/relationships/hyperlink" Target="https://www.sciencedirect.com/science/article/pii/S1544612323005998" TargetMode="External"/><Relationship Id="rId17" Type="http://schemas.openxmlformats.org/officeDocument/2006/relationships/hyperlink" Target="https://www.researchgate.net/publication/348045482_Distributed_Ledger_Technologies_for_Inclusive_Postal_Financial_Services_Blockchain_and_More" TargetMode="External"/><Relationship Id="rId25" Type="http://schemas.openxmlformats.org/officeDocument/2006/relationships/hyperlink" Target="https://link.springer.com/article/10.1007/s10479-021-04410-8" TargetMode="External"/><Relationship Id="rId33" Type="http://schemas.openxmlformats.org/officeDocument/2006/relationships/hyperlink" Target="https://papers.academic-conferences.org/index.php/ecie/article/view/645" TargetMode="External"/><Relationship Id="rId38" Type="http://schemas.openxmlformats.org/officeDocument/2006/relationships/hyperlink" Target="https://www.sciencedirect.com/science/article/pii/S2772275924000327" TargetMode="External"/><Relationship Id="rId2" Type="http://schemas.openxmlformats.org/officeDocument/2006/relationships/numbering" Target="numbering.xml"/><Relationship Id="rId16" Type="http://schemas.openxmlformats.org/officeDocument/2006/relationships/hyperlink" Target="https://link.springer.com/article/10.1007/s12652-022-03780-6" TargetMode="External"/><Relationship Id="rId20" Type="http://schemas.openxmlformats.org/officeDocument/2006/relationships/hyperlink" Target="https://ietresearch.onlinelibrary.wiley.com/doi/full/10.1049/gtd2.13103" TargetMode="External"/><Relationship Id="rId29" Type="http://schemas.openxmlformats.org/officeDocument/2006/relationships/hyperlink" Target="https://www.sciencedirect.com/science/article/pii/S2211467X23001578" TargetMode="External"/><Relationship Id="rId41" Type="http://schemas.openxmlformats.org/officeDocument/2006/relationships/hyperlink" Target="https://www.sciencedirect.com/science/article/pii/S0308596123002070" TargetMode="External"/><Relationship Id="rId1" Type="http://schemas.openxmlformats.org/officeDocument/2006/relationships/customXml" Target="../customXml/item1.xml"/><Relationship Id="rId6" Type="http://schemas.openxmlformats.org/officeDocument/2006/relationships/hyperlink" Target="https://ieeexplore.ieee.org/abstract/document/10412072" TargetMode="External"/><Relationship Id="rId11" Type="http://schemas.openxmlformats.org/officeDocument/2006/relationships/hyperlink" Target="https://www.sciencedirect.com/science/article/pii/S0926580524000025" TargetMode="External"/><Relationship Id="rId24" Type="http://schemas.openxmlformats.org/officeDocument/2006/relationships/hyperlink" Target="https://www.mdpi.com/2227-7390/12/10/1450" TargetMode="External"/><Relationship Id="rId32" Type="http://schemas.openxmlformats.org/officeDocument/2006/relationships/hyperlink" Target="https://www.sciencedirect.com/science/article/pii/S0301479723012689" TargetMode="External"/><Relationship Id="rId37" Type="http://schemas.openxmlformats.org/officeDocument/2006/relationships/hyperlink" Target="https://journals.sagepub.com/doi/full/10.1177/0308518X231211789" TargetMode="External"/><Relationship Id="rId40" Type="http://schemas.openxmlformats.org/officeDocument/2006/relationships/hyperlink" Target="https://link.springer.com/article/10.1186/s13677-023-00536-1" TargetMode="External"/><Relationship Id="rId5" Type="http://schemas.openxmlformats.org/officeDocument/2006/relationships/webSettings" Target="webSettings.xml"/><Relationship Id="rId15" Type="http://schemas.openxmlformats.org/officeDocument/2006/relationships/hyperlink" Target="https://link.springer.com/article/10.1186/s40854-021-00317-2" TargetMode="External"/><Relationship Id="rId23" Type="http://schemas.openxmlformats.org/officeDocument/2006/relationships/hyperlink" Target="https://doi.org/10.2478/jcbtp-2021-0029" TargetMode="External"/><Relationship Id="rId28" Type="http://schemas.openxmlformats.org/officeDocument/2006/relationships/hyperlink" Target="https://sciendo.com/article/10.2478/amns-2024-1563" TargetMode="External"/><Relationship Id="rId36" Type="http://schemas.openxmlformats.org/officeDocument/2006/relationships/hyperlink" Target="https://www.sciencedirect.com/science/article/pii/S2772918423000085" TargetMode="External"/><Relationship Id="rId10" Type="http://schemas.openxmlformats.org/officeDocument/2006/relationships/hyperlink" Target="https://www.sciencedirect.com/science/article/abs/pii/S0040162523002093" TargetMode="External"/><Relationship Id="rId19" Type="http://schemas.openxmlformats.org/officeDocument/2006/relationships/hyperlink" Target="https://link.springer.com/article/10.1186/s13635-024-00172-5" TargetMode="External"/><Relationship Id="rId31" Type="http://schemas.openxmlformats.org/officeDocument/2006/relationships/hyperlink" Target="https://www.mdpi.com/2076-3417/14/13/5494" TargetMode="External"/><Relationship Id="rId4" Type="http://schemas.openxmlformats.org/officeDocument/2006/relationships/settings" Target="settings.xml"/><Relationship Id="rId9" Type="http://schemas.openxmlformats.org/officeDocument/2006/relationships/hyperlink" Target="https://www.sciencedirect.com/science/article/pii/S2352710223024464" TargetMode="External"/><Relationship Id="rId14" Type="http://schemas.openxmlformats.org/officeDocument/2006/relationships/hyperlink" Target="https://www.mdpi.com/2071-1050/16/11/4377" TargetMode="External"/><Relationship Id="rId22" Type="http://schemas.openxmlformats.org/officeDocument/2006/relationships/hyperlink" Target="https://repositorio.comillas.edu/xmlui/bitstream/handle/11531/32886/TFM001066.pdf?sequence=1&amp;isAllowed=y" TargetMode="External"/><Relationship Id="rId27" Type="http://schemas.openxmlformats.org/officeDocument/2006/relationships/hyperlink" Target="https://www.mdpi.com/1424-8220/24/7/2331" TargetMode="External"/><Relationship Id="rId30" Type="http://schemas.openxmlformats.org/officeDocument/2006/relationships/hyperlink" Target="https://www.sciencedirect.com/science/article/abs/pii/S0747563221001771" TargetMode="External"/><Relationship Id="rId35" Type="http://schemas.openxmlformats.org/officeDocument/2006/relationships/hyperlink" Target="https://doi.org/10.3390/su14095400" TargetMode="External"/><Relationship Id="rId43"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Peñ24</b:Tag>
    <b:SourceType>Book</b:SourceType>
    <b:Guid>{364409FA-112A-4CB6-8F2B-3C712EA45537}</b:Guid>
    <b:Author>
      <b:Author>
        <b:NameList>
          <b:Person>
            <b:Last>Peñaloza Adriana</b:Last>
            <b:First>Peñaloza</b:First>
            <b:Middle>Laura</b:Middle>
          </b:Person>
        </b:NameList>
      </b:Author>
    </b:Author>
    <b:Title>Libro Revisión sistemática y analisis del impacto de la tecnologia Blockchain</b:Title>
    <b:Year>2024</b:Year>
    <b:City>Bucaramanca </b:City>
    <b:Publisher>Repositorio Universidad Industrial de Santander </b:Publisher>
    <b:RefOrder>1</b:RefOrder>
  </b:Source>
</b:Sources>
</file>

<file path=customXml/itemProps1.xml><?xml version="1.0" encoding="utf-8"?>
<ds:datastoreItem xmlns:ds="http://schemas.openxmlformats.org/officeDocument/2006/customXml" ds:itemID="{8859D61C-DDC7-40D7-801F-B913DF61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7840</Words>
  <Characters>43120</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Adriana Peñaloza</cp:lastModifiedBy>
  <cp:revision>2</cp:revision>
  <dcterms:created xsi:type="dcterms:W3CDTF">2024-09-18T04:45:00Z</dcterms:created>
  <dcterms:modified xsi:type="dcterms:W3CDTF">2024-09-18T04:45:00Z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e22e9f9f-64d6-44b7-b6d3-7de99e64c21a</vt:lpwstr>
  </property>
</Properties>
</file>